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18" w:space="0" w:color="27649D"/>
          <w:left w:val="single" w:sz="18" w:space="0" w:color="27649D"/>
          <w:bottom w:val="single" w:sz="18" w:space="0" w:color="27649D"/>
          <w:right w:val="single" w:sz="18" w:space="0" w:color="27649D"/>
          <w:insideH w:val="single" w:sz="18" w:space="0" w:color="27649D"/>
          <w:insideV w:val="single" w:sz="18" w:space="0" w:color="27649D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89"/>
        <w:gridCol w:w="5487"/>
      </w:tblGrid>
      <w:tr w:rsidR="0074434D" w:rsidRPr="00946D30" w:rsidTr="00404E77">
        <w:trPr>
          <w:trHeight w:val="28"/>
        </w:trPr>
        <w:tc>
          <w:tcPr>
            <w:tcW w:w="2430" w:type="pct"/>
            <w:vMerge w:val="restar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1F4879" w:rsidRPr="00946D30" w:rsidRDefault="001F4879" w:rsidP="001F4879">
            <w:pPr>
              <w:spacing w:before="120"/>
              <w:rPr>
                <w:rFonts w:cs="Arial"/>
                <w:b/>
                <w:sz w:val="24"/>
                <w:szCs w:val="36"/>
              </w:rPr>
            </w:pPr>
            <w:r w:rsidRPr="00946D30">
              <w:rPr>
                <w:rFonts w:cs="Arial"/>
                <w:b/>
                <w:noProof/>
                <w:sz w:val="24"/>
                <w:szCs w:val="36"/>
              </w:rPr>
              <w:t>Chandrabhan  Badlu G</w:t>
            </w:r>
          </w:p>
          <w:p w:rsidR="0074434D" w:rsidRPr="00946D30" w:rsidRDefault="0074434D" w:rsidP="00286E64">
            <w:pPr>
              <w:rPr>
                <w:rFonts w:cs="Arial"/>
                <w:sz w:val="18"/>
              </w:rPr>
            </w:pPr>
          </w:p>
          <w:p w:rsidR="0074434D" w:rsidRPr="00946D30" w:rsidRDefault="0074434D" w:rsidP="00286E64">
            <w:pPr>
              <w:rPr>
                <w:rFonts w:cs="AmplitudeCond-Medium"/>
                <w:sz w:val="18"/>
              </w:rPr>
            </w:pPr>
          </w:p>
        </w:tc>
        <w:tc>
          <w:tcPr>
            <w:tcW w:w="2570" w:type="pct"/>
            <w:tcBorders>
              <w:left w:val="single" w:sz="6" w:space="0" w:color="FFFFFF" w:themeColor="background1"/>
            </w:tcBorders>
            <w:shd w:val="clear" w:color="auto" w:fill="27649D"/>
          </w:tcPr>
          <w:p w:rsidR="0074434D" w:rsidRPr="00946D30" w:rsidRDefault="0074434D" w:rsidP="00286E64">
            <w:pPr>
              <w:rPr>
                <w:rFonts w:cs="AmplitudeCond-Medium"/>
                <w:b/>
                <w:i/>
                <w:color w:val="FFFFFF" w:themeColor="background1"/>
                <w:sz w:val="14"/>
              </w:rPr>
            </w:pPr>
            <w:r w:rsidRPr="00946D30">
              <w:rPr>
                <w:rFonts w:cs="AmplitudeCond-Medium"/>
                <w:b/>
                <w:i/>
                <w:color w:val="FFFFFF" w:themeColor="background1"/>
                <w:sz w:val="14"/>
              </w:rPr>
              <w:t>CONTACT</w:t>
            </w:r>
          </w:p>
        </w:tc>
      </w:tr>
      <w:tr w:rsidR="0074434D" w:rsidRPr="00946D30" w:rsidTr="00633CBB">
        <w:trPr>
          <w:trHeight w:val="73"/>
        </w:trPr>
        <w:tc>
          <w:tcPr>
            <w:tcW w:w="2430" w:type="pct"/>
            <w:vMerge/>
            <w:tcBorders>
              <w:left w:val="single" w:sz="6" w:space="0" w:color="FFFFFF" w:themeColor="background1"/>
              <w:bottom w:val="single" w:sz="18" w:space="0" w:color="27649D"/>
              <w:right w:val="single" w:sz="6" w:space="0" w:color="FFFFFF" w:themeColor="background1"/>
            </w:tcBorders>
            <w:shd w:val="clear" w:color="auto" w:fill="FFFFFF" w:themeFill="background1"/>
          </w:tcPr>
          <w:p w:rsidR="0074434D" w:rsidRPr="00946D30" w:rsidRDefault="0074434D" w:rsidP="00286E64">
            <w:pPr>
              <w:rPr>
                <w:rFonts w:cs="AmplitudeCond-Medium"/>
                <w:sz w:val="14"/>
              </w:rPr>
            </w:pPr>
          </w:p>
        </w:tc>
        <w:tc>
          <w:tcPr>
            <w:tcW w:w="2570" w:type="pct"/>
            <w:tcBorders>
              <w:left w:val="single" w:sz="6" w:space="0" w:color="FFFFFF" w:themeColor="background1"/>
              <w:bottom w:val="single" w:sz="18" w:space="0" w:color="27649D"/>
              <w:right w:val="single" w:sz="6" w:space="0" w:color="FFFFFF" w:themeColor="background1"/>
            </w:tcBorders>
            <w:shd w:val="clear" w:color="auto" w:fill="FFFFFF" w:themeFill="background1"/>
            <w:tcMar>
              <w:left w:w="0" w:type="dxa"/>
            </w:tcMar>
          </w:tcPr>
          <w:tbl>
            <w:tblPr>
              <w:tblStyle w:val="TableGrid"/>
              <w:tblpPr w:leftFromText="181" w:rightFromText="181" w:vertAnchor="text" w:horzAnchor="page" w:tblpX="1333" w:tblpY="1"/>
              <w:tblOverlap w:val="never"/>
              <w:tblW w:w="5000" w:type="pct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971"/>
              <w:gridCol w:w="3392"/>
            </w:tblGrid>
            <w:tr w:rsidR="009F57EF" w:rsidRPr="00946D30" w:rsidTr="00DC5379">
              <w:trPr>
                <w:trHeight w:val="230"/>
              </w:trPr>
              <w:tc>
                <w:tcPr>
                  <w:tcW w:w="1838" w:type="pct"/>
                  <w:tcBorders>
                    <w:bottom w:val="single" w:sz="18" w:space="0" w:color="FFFFFF" w:themeColor="background1"/>
                  </w:tcBorders>
                  <w:shd w:val="clear" w:color="auto" w:fill="27649D"/>
                </w:tcPr>
                <w:p w:rsidR="009F57EF" w:rsidRPr="00946D30" w:rsidRDefault="009F57EF" w:rsidP="009F57EF">
                  <w:pPr>
                    <w:rPr>
                      <w:rFonts w:cs="Arial"/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946D30">
                    <w:rPr>
                      <w:rFonts w:cs="Arial"/>
                      <w:b/>
                      <w:noProof/>
                      <w:color w:val="FFFFFF" w:themeColor="background1"/>
                      <w:sz w:val="14"/>
                      <w:szCs w:val="18"/>
                      <w:lang w:val="en-IN"/>
                    </w:rPr>
                    <w:t>Alternative Mail</w:t>
                  </w:r>
                  <w:r w:rsidRPr="00946D30">
                    <w:rPr>
                      <w:rFonts w:cs="Arial"/>
                      <w:b/>
                      <w:color w:val="FFFFFF" w:themeColor="background1"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3162" w:type="pct"/>
                  <w:tcBorders>
                    <w:bottom w:val="single" w:sz="18" w:space="0" w:color="FFFFFF" w:themeColor="background1"/>
                  </w:tcBorders>
                  <w:shd w:val="clear" w:color="auto" w:fill="FFFFFF" w:themeFill="background1"/>
                </w:tcPr>
                <w:p w:rsidR="009F57EF" w:rsidRPr="00946D30" w:rsidRDefault="009F57EF" w:rsidP="009F57EF">
                  <w:pPr>
                    <w:rPr>
                      <w:rFonts w:cs="Arial"/>
                      <w:b/>
                      <w:sz w:val="14"/>
                      <w:szCs w:val="18"/>
                    </w:rPr>
                  </w:pPr>
                  <w:r w:rsidRPr="00946D30">
                    <w:rPr>
                      <w:rFonts w:cs="Arial"/>
                      <w:b/>
                      <w:noProof/>
                      <w:sz w:val="14"/>
                      <w:szCs w:val="18"/>
                    </w:rPr>
                    <w:t>chandrabhanbadlu86@gmail.com</w:t>
                  </w:r>
                </w:p>
              </w:tc>
            </w:tr>
            <w:tr w:rsidR="009F57EF" w:rsidRPr="00946D30" w:rsidTr="00DC5379">
              <w:trPr>
                <w:trHeight w:val="230"/>
              </w:trPr>
              <w:tc>
                <w:tcPr>
                  <w:tcW w:w="1838" w:type="pct"/>
                  <w:tcBorders>
                    <w:bottom w:val="single" w:sz="18" w:space="0" w:color="FFFFFF" w:themeColor="background1"/>
                  </w:tcBorders>
                  <w:shd w:val="clear" w:color="auto" w:fill="27649D"/>
                </w:tcPr>
                <w:p w:rsidR="009F57EF" w:rsidRPr="00946D30" w:rsidRDefault="009F57EF" w:rsidP="009F57EF">
                  <w:pPr>
                    <w:rPr>
                      <w:rFonts w:cs="Arial"/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946D30">
                    <w:rPr>
                      <w:rFonts w:cs="Arial"/>
                      <w:b/>
                      <w:noProof/>
                      <w:color w:val="FFFFFF" w:themeColor="background1"/>
                      <w:sz w:val="14"/>
                      <w:szCs w:val="18"/>
                      <w:lang w:val="en-IN"/>
                    </w:rPr>
                    <w:t>Address</w:t>
                  </w:r>
                  <w:r w:rsidRPr="00946D30">
                    <w:rPr>
                      <w:rFonts w:cs="Arial"/>
                      <w:b/>
                      <w:color w:val="FFFFFF" w:themeColor="background1"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3162" w:type="pct"/>
                  <w:tcBorders>
                    <w:bottom w:val="single" w:sz="18" w:space="0" w:color="FFFFFF" w:themeColor="background1"/>
                  </w:tcBorders>
                  <w:shd w:val="clear" w:color="auto" w:fill="FFFFFF" w:themeFill="background1"/>
                </w:tcPr>
                <w:p w:rsidR="009F57EF" w:rsidRPr="00946D30" w:rsidRDefault="009F57EF" w:rsidP="009F57EF">
                  <w:pPr>
                    <w:rPr>
                      <w:rFonts w:cs="Arial"/>
                      <w:b/>
                      <w:sz w:val="14"/>
                      <w:szCs w:val="18"/>
                    </w:rPr>
                  </w:pPr>
                  <w:r w:rsidRPr="00946D30">
                    <w:rPr>
                      <w:rFonts w:cs="Arial"/>
                      <w:b/>
                      <w:noProof/>
                      <w:sz w:val="14"/>
                      <w:szCs w:val="18"/>
                    </w:rPr>
                    <w:t>Flat No.306, B-Wing, Sai Imperia, Behind Panvelkar Aqua Marine,Morivali, B-Cabin Road, Ambernath (East),</w:t>
                  </w:r>
                  <w:r w:rsidRPr="00946D30">
                    <w:rPr>
                      <w:rFonts w:cs="Arial"/>
                      <w:b/>
                      <w:noProof/>
                      <w:sz w:val="14"/>
                      <w:szCs w:val="18"/>
                    </w:rPr>
                    <w:br/>
                    <w:t>Maharashtra, India - 421501</w:t>
                  </w:r>
                </w:p>
              </w:tc>
            </w:tr>
            <w:tr w:rsidR="009F57EF" w:rsidRPr="00946D30" w:rsidTr="00DC5379">
              <w:trPr>
                <w:trHeight w:val="194"/>
              </w:trPr>
              <w:tc>
                <w:tcPr>
                  <w:tcW w:w="1838" w:type="pct"/>
                  <w:tcBorders>
                    <w:bottom w:val="single" w:sz="18" w:space="0" w:color="FFFFFF" w:themeColor="background1"/>
                  </w:tcBorders>
                  <w:shd w:val="clear" w:color="auto" w:fill="27649D"/>
                </w:tcPr>
                <w:p w:rsidR="009F57EF" w:rsidRPr="00946D30" w:rsidRDefault="009F57EF" w:rsidP="009F57EF">
                  <w:pPr>
                    <w:rPr>
                      <w:rFonts w:cs="Arial"/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946D30">
                    <w:rPr>
                      <w:rFonts w:cs="Arial"/>
                      <w:b/>
                      <w:noProof/>
                      <w:color w:val="FFFFFF" w:themeColor="background1"/>
                      <w:sz w:val="14"/>
                      <w:szCs w:val="18"/>
                      <w:lang w:val="en-IN"/>
                    </w:rPr>
                    <w:t>Phone</w:t>
                  </w:r>
                  <w:r w:rsidRPr="00946D30">
                    <w:rPr>
                      <w:rFonts w:cs="Arial"/>
                      <w:b/>
                      <w:color w:val="FFFFFF" w:themeColor="background1"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3162" w:type="pct"/>
                  <w:tcBorders>
                    <w:bottom w:val="single" w:sz="18" w:space="0" w:color="FFFFFF" w:themeColor="background1"/>
                  </w:tcBorders>
                  <w:shd w:val="clear" w:color="auto" w:fill="FFFFFF" w:themeFill="background1"/>
                </w:tcPr>
                <w:p w:rsidR="009F57EF" w:rsidRPr="00946D30" w:rsidRDefault="009F57EF" w:rsidP="009F57EF">
                  <w:pPr>
                    <w:rPr>
                      <w:rFonts w:cs="Arial"/>
                      <w:b/>
                      <w:sz w:val="14"/>
                      <w:szCs w:val="18"/>
                    </w:rPr>
                  </w:pPr>
                  <w:r w:rsidRPr="00946D30">
                    <w:rPr>
                      <w:rFonts w:cs="Arial"/>
                      <w:b/>
                      <w:noProof/>
                      <w:sz w:val="14"/>
                      <w:szCs w:val="18"/>
                    </w:rPr>
                    <w:t>+919028272533</w:t>
                  </w:r>
                </w:p>
              </w:tc>
            </w:tr>
            <w:tr w:rsidR="009F57EF" w:rsidRPr="00946D30" w:rsidTr="00DC5379">
              <w:trPr>
                <w:trHeight w:val="164"/>
              </w:trPr>
              <w:tc>
                <w:tcPr>
                  <w:tcW w:w="1838" w:type="pct"/>
                  <w:tcBorders>
                    <w:bottom w:val="single" w:sz="18" w:space="0" w:color="FFFFFF" w:themeColor="background1"/>
                  </w:tcBorders>
                  <w:shd w:val="clear" w:color="auto" w:fill="27649D"/>
                </w:tcPr>
                <w:p w:rsidR="009F57EF" w:rsidRPr="00946D30" w:rsidRDefault="009F57EF" w:rsidP="009F57EF">
                  <w:pPr>
                    <w:rPr>
                      <w:rFonts w:cs="Arial"/>
                      <w:b/>
                      <w:color w:val="FFFFFF" w:themeColor="background1"/>
                      <w:sz w:val="14"/>
                      <w:szCs w:val="18"/>
                    </w:rPr>
                  </w:pPr>
                  <w:r w:rsidRPr="00946D30">
                    <w:rPr>
                      <w:rFonts w:cs="Arial"/>
                      <w:b/>
                      <w:noProof/>
                      <w:color w:val="FFFFFF" w:themeColor="background1"/>
                      <w:sz w:val="14"/>
                      <w:szCs w:val="18"/>
                      <w:lang w:val="en-IN"/>
                    </w:rPr>
                    <w:t>Email</w:t>
                  </w:r>
                  <w:r w:rsidRPr="00946D30">
                    <w:rPr>
                      <w:rFonts w:cs="Arial"/>
                      <w:b/>
                      <w:color w:val="FFFFFF" w:themeColor="background1"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3162" w:type="pct"/>
                  <w:tcBorders>
                    <w:bottom w:val="single" w:sz="18" w:space="0" w:color="FFFFFF" w:themeColor="background1"/>
                  </w:tcBorders>
                  <w:shd w:val="clear" w:color="auto" w:fill="FFFFFF" w:themeFill="background1"/>
                </w:tcPr>
                <w:p w:rsidR="009F57EF" w:rsidRPr="00946D30" w:rsidRDefault="009F57EF" w:rsidP="009F57EF">
                  <w:pPr>
                    <w:rPr>
                      <w:rFonts w:cs="Arial"/>
                      <w:b/>
                      <w:sz w:val="14"/>
                      <w:szCs w:val="18"/>
                    </w:rPr>
                  </w:pPr>
                  <w:r w:rsidRPr="00946D30">
                    <w:rPr>
                      <w:rFonts w:cs="Arial"/>
                      <w:b/>
                      <w:noProof/>
                      <w:sz w:val="14"/>
                      <w:szCs w:val="18"/>
                    </w:rPr>
                    <w:t>chandrabhanbadalu@yahoo.com</w:t>
                  </w:r>
                </w:p>
              </w:tc>
            </w:tr>
          </w:tbl>
          <w:p w:rsidR="00C3101A" w:rsidRPr="00946D30" w:rsidRDefault="00C3101A" w:rsidP="00286E64">
            <w:pPr>
              <w:rPr>
                <w:rFonts w:cs="AmplitudeCond-Medium"/>
                <w:sz w:val="2"/>
                <w:szCs w:val="6"/>
              </w:rPr>
            </w:pPr>
          </w:p>
        </w:tc>
      </w:tr>
    </w:tbl>
    <w:p w:rsidR="00946D30" w:rsidRPr="00946D30" w:rsidRDefault="00946D30" w:rsidP="005B56A9">
      <w:pPr>
        <w:jc w:val="both"/>
        <w:rPr>
          <w:sz w:val="14"/>
        </w:rPr>
      </w:pPr>
    </w:p>
    <w:p w:rsidR="00946D30" w:rsidRPr="00946D30" w:rsidRDefault="00F459A8" w:rsidP="005B56A9">
      <w:pPr>
        <w:jc w:val="both"/>
        <w:rPr>
          <w:sz w:val="14"/>
        </w:rPr>
      </w:pPr>
      <w:r w:rsidRPr="00946D30">
        <w:rPr>
          <w:sz w:val="14"/>
        </w:rPr>
        <w:t xml:space="preserve">Overall </w:t>
      </w:r>
      <w:r w:rsidRPr="00946D30">
        <w:rPr>
          <w:b/>
          <w:sz w:val="14"/>
        </w:rPr>
        <w:t>11+</w:t>
      </w:r>
      <w:r w:rsidRPr="00946D30">
        <w:rPr>
          <w:sz w:val="14"/>
        </w:rPr>
        <w:t xml:space="preserve"> years of experience in Data </w:t>
      </w:r>
      <w:r w:rsidR="00A1394B" w:rsidRPr="00946D30">
        <w:rPr>
          <w:sz w:val="14"/>
        </w:rPr>
        <w:t>Canter</w:t>
      </w:r>
      <w:r w:rsidR="004E2E37">
        <w:rPr>
          <w:sz w:val="14"/>
        </w:rPr>
        <w:t>,</w:t>
      </w:r>
      <w:r w:rsidRPr="00946D30">
        <w:rPr>
          <w:sz w:val="14"/>
        </w:rPr>
        <w:t xml:space="preserve"> Critical Infrastructure &amp; Facility Management and Project Management. Substantial Exposure to Transformer, Diesel Generator, HT/LT Switchgears, DC Power Plant, UPS up to </w:t>
      </w:r>
      <w:r w:rsidR="00D93121">
        <w:rPr>
          <w:sz w:val="14"/>
        </w:rPr>
        <w:t>2</w:t>
      </w:r>
      <w:r w:rsidRPr="00946D30">
        <w:rPr>
          <w:sz w:val="14"/>
        </w:rPr>
        <w:t>00kVA capacity, VRLA/Li-ion Battery, Passive Cabling (Copper/</w:t>
      </w:r>
      <w:r w:rsidR="006F6FBE" w:rsidRPr="00946D30">
        <w:rPr>
          <w:sz w:val="14"/>
        </w:rPr>
        <w:t>Fibre</w:t>
      </w:r>
      <w:r w:rsidRPr="00946D30">
        <w:rPr>
          <w:sz w:val="14"/>
        </w:rPr>
        <w:t>) &amp; Structured Cabling System, various Safety and Security equipment such as Smoke Detection, Fire Alarm System, Fire Sprinkler System, Gas-Based Fire Suppression System, PA System, WLD System, Rodent Repellent System</w:t>
      </w:r>
      <w:r w:rsidR="004E2E37">
        <w:rPr>
          <w:sz w:val="14"/>
        </w:rPr>
        <w:t>, Access Control System, CCTV, I</w:t>
      </w:r>
      <w:r w:rsidRPr="00946D30">
        <w:rPr>
          <w:sz w:val="14"/>
        </w:rPr>
        <w:t xml:space="preserve">BMS, basic knowledge about Air-Cooled/Water-Cooled/Vapour Compression &amp; Absorption </w:t>
      </w:r>
      <w:proofErr w:type="spellStart"/>
      <w:r w:rsidRPr="00946D30">
        <w:rPr>
          <w:sz w:val="14"/>
        </w:rPr>
        <w:t>Chillers</w:t>
      </w:r>
      <w:proofErr w:type="spellEnd"/>
      <w:r w:rsidRPr="00946D30">
        <w:rPr>
          <w:sz w:val="14"/>
        </w:rPr>
        <w:t>,</w:t>
      </w:r>
      <w:r w:rsidR="004E2E37">
        <w:rPr>
          <w:sz w:val="14"/>
        </w:rPr>
        <w:t xml:space="preserve"> </w:t>
      </w:r>
      <w:r w:rsidR="00D93121">
        <w:rPr>
          <w:sz w:val="14"/>
        </w:rPr>
        <w:t xml:space="preserve">PAC, </w:t>
      </w:r>
      <w:r w:rsidR="004E2E37">
        <w:rPr>
          <w:sz w:val="14"/>
        </w:rPr>
        <w:t>VRV,</w:t>
      </w:r>
      <w:r w:rsidRPr="00946D30">
        <w:rPr>
          <w:sz w:val="14"/>
        </w:rPr>
        <w:t xml:space="preserve"> AHU, FCU, Cooling Tower, Submarine Cable Systems.</w:t>
      </w:r>
    </w:p>
    <w:p w:rsidR="00946D30" w:rsidRPr="00946D30" w:rsidRDefault="00946D30" w:rsidP="005B56A9">
      <w:pPr>
        <w:jc w:val="both"/>
        <w:rPr>
          <w:sz w:val="14"/>
        </w:rPr>
      </w:pPr>
    </w:p>
    <w:tbl>
      <w:tblPr>
        <w:tblStyle w:val="TableGrid"/>
        <w:tblW w:w="5000" w:type="pct"/>
        <w:tblBorders>
          <w:top w:val="single" w:sz="18" w:space="0" w:color="01A9E7"/>
          <w:left w:val="single" w:sz="18" w:space="0" w:color="01A9E7"/>
          <w:bottom w:val="single" w:sz="18" w:space="0" w:color="01A9E7"/>
          <w:right w:val="single" w:sz="18" w:space="0" w:color="01A9E7"/>
          <w:insideH w:val="single" w:sz="18" w:space="0" w:color="01A9E7"/>
          <w:insideV w:val="single" w:sz="18" w:space="0" w:color="01A9E7"/>
        </w:tblBorders>
        <w:tblLook w:val="04A0" w:firstRow="1" w:lastRow="0" w:firstColumn="1" w:lastColumn="0" w:noHBand="0" w:noVBand="1"/>
      </w:tblPr>
      <w:tblGrid>
        <w:gridCol w:w="2411"/>
        <w:gridCol w:w="8265"/>
      </w:tblGrid>
      <w:tr w:rsidR="0074434D" w:rsidRPr="00946D30" w:rsidTr="00FC48F6">
        <w:trPr>
          <w:trHeight w:val="117"/>
        </w:trPr>
        <w:tc>
          <w:tcPr>
            <w:tcW w:w="1129" w:type="pct"/>
            <w:tcBorders>
              <w:top w:val="single" w:sz="18" w:space="0" w:color="27649D"/>
              <w:left w:val="single" w:sz="6" w:space="0" w:color="27649D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7649D"/>
          </w:tcPr>
          <w:p w:rsidR="0074434D" w:rsidRPr="00946D30" w:rsidRDefault="0074434D" w:rsidP="00286E64">
            <w:pPr>
              <w:rPr>
                <w:rFonts w:cs="AmplitudeCond-Medium"/>
                <w:b/>
                <w:i/>
                <w:color w:val="FFFFFF" w:themeColor="background1"/>
                <w:sz w:val="14"/>
              </w:rPr>
            </w:pPr>
            <w:r w:rsidRPr="00946D30">
              <w:rPr>
                <w:rFonts w:cs="AmplitudeCond-Medium"/>
                <w:b/>
                <w:i/>
                <w:noProof/>
                <w:color w:val="FFFFFF" w:themeColor="background1"/>
                <w:sz w:val="16"/>
                <w:szCs w:val="22"/>
              </w:rPr>
              <w:t>Area of Expertise</w:t>
            </w:r>
          </w:p>
        </w:tc>
        <w:tc>
          <w:tcPr>
            <w:tcW w:w="3871" w:type="pct"/>
            <w:tcBorders>
              <w:top w:val="single" w:sz="18" w:space="0" w:color="27649D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74434D" w:rsidRPr="00946D30" w:rsidRDefault="0074434D" w:rsidP="00286E64">
            <w:pPr>
              <w:ind w:hanging="108"/>
              <w:rPr>
                <w:rFonts w:cs="AmplitudeCond-Medium"/>
                <w:color w:val="C72F2A"/>
                <w:sz w:val="16"/>
                <w:szCs w:val="22"/>
              </w:rPr>
            </w:pPr>
          </w:p>
        </w:tc>
      </w:tr>
    </w:tbl>
    <w:p w:rsidR="0074434D" w:rsidRPr="00946D30" w:rsidRDefault="0074434D" w:rsidP="0074434D">
      <w:pPr>
        <w:rPr>
          <w:rFonts w:cs="AmplitudeCond-Medium"/>
          <w:noProof/>
          <w:sz w:val="2"/>
          <w:szCs w:val="6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0167"/>
        <w:gridCol w:w="251"/>
        <w:gridCol w:w="222"/>
      </w:tblGrid>
      <w:tr w:rsidR="00032707" w:rsidRPr="00946D30" w:rsidTr="005B56A9">
        <w:trPr>
          <w:trHeight w:val="610"/>
        </w:trPr>
        <w:tc>
          <w:tcPr>
            <w:tcW w:w="1038" w:type="pct"/>
            <w:tcMar>
              <w:left w:w="72" w:type="dxa"/>
              <w:right w:w="72" w:type="dxa"/>
            </w:tcMar>
          </w:tcPr>
          <w:tbl>
            <w:tblPr>
              <w:tblStyle w:val="TableGrid"/>
              <w:tblpPr w:leftFromText="180" w:rightFromText="180" w:vertAnchor="text" w:horzAnchor="page" w:tblpX="481" w:tblpY="-88"/>
              <w:tblOverlap w:val="never"/>
              <w:tblW w:w="10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3574"/>
              <w:gridCol w:w="3245"/>
              <w:gridCol w:w="3425"/>
            </w:tblGrid>
            <w:tr w:rsidR="005B56A9" w:rsidRPr="00946D30" w:rsidTr="005B56A9">
              <w:trPr>
                <w:trHeight w:val="134"/>
              </w:trPr>
              <w:tc>
                <w:tcPr>
                  <w:tcW w:w="0" w:type="auto"/>
                </w:tcPr>
                <w:p w:rsidR="005B56A9" w:rsidRPr="00946D30" w:rsidRDefault="005B56A9" w:rsidP="005B56A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Operations &amp; Maintenance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CF608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Facility Management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CF608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MEP</w:t>
                  </w:r>
                </w:p>
              </w:tc>
            </w:tr>
            <w:tr w:rsidR="005B56A9" w:rsidRPr="00946D30" w:rsidTr="005B56A9">
              <w:trPr>
                <w:trHeight w:val="208"/>
              </w:trPr>
              <w:tc>
                <w:tcPr>
                  <w:tcW w:w="0" w:type="auto"/>
                </w:tcPr>
                <w:p w:rsidR="005B56A9" w:rsidRPr="00946D30" w:rsidRDefault="005B56A9" w:rsidP="005B56A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Project Management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CF608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Quality Control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5B56A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Preventive Maintenance</w:t>
                  </w:r>
                </w:p>
              </w:tc>
            </w:tr>
            <w:tr w:rsidR="005B56A9" w:rsidRPr="00946D30" w:rsidTr="005B56A9">
              <w:trPr>
                <w:trHeight w:val="290"/>
              </w:trPr>
              <w:tc>
                <w:tcPr>
                  <w:tcW w:w="0" w:type="auto"/>
                </w:tcPr>
                <w:p w:rsidR="005B56A9" w:rsidRPr="00946D30" w:rsidRDefault="005B56A9" w:rsidP="00CF608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Site Engineering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CF608F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Electrical Engineering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5B56A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Equipment Calibration</w:t>
                  </w:r>
                </w:p>
              </w:tc>
            </w:tr>
          </w:tbl>
          <w:p w:rsidR="00032707" w:rsidRPr="00946D30" w:rsidRDefault="00032707" w:rsidP="00BC47B9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2953" w:type="pct"/>
            <w:tcMar>
              <w:left w:w="173" w:type="dxa"/>
              <w:right w:w="72" w:type="dxa"/>
            </w:tcMar>
            <w:vAlign w:val="center"/>
          </w:tcPr>
          <w:p w:rsidR="00032707" w:rsidRPr="00946D30" w:rsidRDefault="00032707" w:rsidP="00BC47B9">
            <w:pPr>
              <w:spacing w:before="60"/>
              <w:rPr>
                <w:rFonts w:cs="AmplitudeCond-Medium"/>
                <w:color w:val="2D2E19"/>
                <w:szCs w:val="2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032707" w:rsidRPr="00946D30" w:rsidRDefault="00032707" w:rsidP="00BC47B9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</w:p>
          <w:p w:rsidR="00032707" w:rsidRPr="00946D30" w:rsidRDefault="00032707" w:rsidP="00BC47B9">
            <w:pPr>
              <w:jc w:val="right"/>
              <w:rPr>
                <w:rFonts w:cs="AmplitudeCond-Medium"/>
                <w:color w:val="2D2E19"/>
                <w:sz w:val="12"/>
                <w:szCs w:val="18"/>
              </w:rPr>
            </w:pPr>
          </w:p>
        </w:tc>
      </w:tr>
    </w:tbl>
    <w:tbl>
      <w:tblPr>
        <w:tblStyle w:val="TableGrid"/>
        <w:tblW w:w="5000" w:type="pct"/>
        <w:tblBorders>
          <w:top w:val="single" w:sz="18" w:space="0" w:color="01A9E7"/>
          <w:left w:val="single" w:sz="18" w:space="0" w:color="01A9E7"/>
          <w:bottom w:val="single" w:sz="18" w:space="0" w:color="01A9E7"/>
          <w:right w:val="single" w:sz="18" w:space="0" w:color="01A9E7"/>
          <w:insideH w:val="single" w:sz="18" w:space="0" w:color="01A9E7"/>
          <w:insideV w:val="single" w:sz="18" w:space="0" w:color="01A9E7"/>
        </w:tblBorders>
        <w:tblLook w:val="04A0" w:firstRow="1" w:lastRow="0" w:firstColumn="1" w:lastColumn="0" w:noHBand="0" w:noVBand="1"/>
      </w:tblPr>
      <w:tblGrid>
        <w:gridCol w:w="2411"/>
        <w:gridCol w:w="8265"/>
      </w:tblGrid>
      <w:tr w:rsidR="0074434D" w:rsidRPr="00946D30" w:rsidTr="00FC48F6">
        <w:trPr>
          <w:trHeight w:val="117"/>
        </w:trPr>
        <w:tc>
          <w:tcPr>
            <w:tcW w:w="1129" w:type="pct"/>
            <w:tcBorders>
              <w:top w:val="single" w:sz="18" w:space="0" w:color="27649D"/>
              <w:left w:val="single" w:sz="6" w:space="0" w:color="27649D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7649D"/>
          </w:tcPr>
          <w:p w:rsidR="0074434D" w:rsidRPr="00946D30" w:rsidRDefault="0074434D" w:rsidP="00286E64">
            <w:pPr>
              <w:rPr>
                <w:rFonts w:cs="AmplitudeCond-Medium"/>
                <w:b/>
                <w:i/>
                <w:color w:val="FFFFFF" w:themeColor="background1"/>
                <w:sz w:val="14"/>
              </w:rPr>
            </w:pPr>
            <w:r w:rsidRPr="00946D30">
              <w:rPr>
                <w:rFonts w:cs="AmplitudeCond-Medium"/>
                <w:b/>
                <w:i/>
                <w:noProof/>
                <w:color w:val="FFFFFF" w:themeColor="background1"/>
                <w:sz w:val="16"/>
                <w:szCs w:val="22"/>
              </w:rPr>
              <w:t>Synopsis</w:t>
            </w:r>
          </w:p>
        </w:tc>
        <w:tc>
          <w:tcPr>
            <w:tcW w:w="3871" w:type="pct"/>
            <w:tcBorders>
              <w:top w:val="single" w:sz="18" w:space="0" w:color="27649D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74434D" w:rsidRPr="00946D30" w:rsidRDefault="0074434D" w:rsidP="00286E64">
            <w:pPr>
              <w:ind w:hanging="108"/>
              <w:rPr>
                <w:rFonts w:cs="AmplitudeCond-Medium"/>
                <w:color w:val="C72F2A"/>
                <w:sz w:val="16"/>
                <w:szCs w:val="22"/>
              </w:rPr>
            </w:pPr>
          </w:p>
        </w:tc>
      </w:tr>
    </w:tbl>
    <w:p w:rsidR="0074434D" w:rsidRPr="00946D30" w:rsidRDefault="0074434D" w:rsidP="0074434D">
      <w:pPr>
        <w:rPr>
          <w:rFonts w:cs="AmplitudeCond-Medium"/>
          <w:noProof/>
          <w:sz w:val="2"/>
          <w:szCs w:val="6"/>
        </w:rPr>
      </w:pPr>
    </w:p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50"/>
        <w:gridCol w:w="2161"/>
        <w:gridCol w:w="8265"/>
      </w:tblGrid>
      <w:tr w:rsidR="0074434D" w:rsidRPr="00946D30" w:rsidTr="005B56A9">
        <w:tc>
          <w:tcPr>
            <w:tcW w:w="117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83" w:type="pct"/>
            <w:gridSpan w:val="2"/>
          </w:tcPr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Total </w:t>
            </w:r>
            <w:r w:rsidRPr="00946D30">
              <w:rPr>
                <w:b/>
                <w:sz w:val="14"/>
              </w:rPr>
              <w:t>11+</w:t>
            </w:r>
            <w:r w:rsidRPr="00946D30">
              <w:rPr>
                <w:sz w:val="14"/>
              </w:rPr>
              <w:t xml:space="preserve"> years plus of experience in Facility Management, Maintenance Engineering, Project Executions, Site Engineering etc.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Performed routine maintenance inspections of equipment to identify and respond to problems in a timely manner, thus preventing breakdowns.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Provided solutions and fixed equipment malfunctioning, system faults and errors - Used root-cause-failure techniques, corrective actions, modifications and performed replacements and/or new installation.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Strong Knowledge in Procurement, Installation, Inspection, testing &amp; commissioning of electrical equipment.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Electrical Supervisor License - C/PWD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Superior skills in handling HMI / DMC, HV / MV, MV / LV Transformers, Switchgears, Diesel Generators, HV/MV/LV Motors &amp; associated switchgears/ starters, PCC &amp; MCC Panels, UPS/Battery chargers, Batteries, Lighting system, Plant </w:t>
            </w:r>
            <w:proofErr w:type="spellStart"/>
            <w:r w:rsidRPr="00946D30">
              <w:rPr>
                <w:sz w:val="14"/>
              </w:rPr>
              <w:t>Earthing</w:t>
            </w:r>
            <w:proofErr w:type="spellEnd"/>
            <w:r w:rsidRPr="00946D30">
              <w:rPr>
                <w:sz w:val="14"/>
              </w:rPr>
              <w:t xml:space="preserve"> system and Plumbing, HVAC systems, cable laying and testing and pre-commissioning Maintenance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Knowledge of Plant and Electrical Equipment Layout, </w:t>
            </w:r>
            <w:proofErr w:type="spellStart"/>
            <w:r w:rsidRPr="00946D30">
              <w:rPr>
                <w:sz w:val="14"/>
              </w:rPr>
              <w:t>Earthing</w:t>
            </w:r>
            <w:proofErr w:type="spellEnd"/>
            <w:r w:rsidRPr="00946D30">
              <w:rPr>
                <w:sz w:val="14"/>
              </w:rPr>
              <w:t xml:space="preserve"> Layout, Cable Layout, Lighting Layouts.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Site Management of Multidisciplinary Construction &amp; Co-ordination with Testing and commissioning of the substation as per standards.</w:t>
            </w:r>
          </w:p>
          <w:p w:rsidR="00946D30" w:rsidRPr="00946D30" w:rsidRDefault="00946D30" w:rsidP="00946D30">
            <w:pPr>
              <w:ind w:left="360"/>
              <w:rPr>
                <w:sz w:val="14"/>
              </w:rPr>
            </w:pPr>
          </w:p>
        </w:tc>
      </w:tr>
      <w:tr w:rsidR="0074434D" w:rsidRPr="00946D30" w:rsidTr="00FC48F6">
        <w:tblPrEx>
          <w:tblBorders>
            <w:top w:val="single" w:sz="18" w:space="0" w:color="01A9E7"/>
            <w:left w:val="single" w:sz="18" w:space="0" w:color="01A9E7"/>
            <w:bottom w:val="single" w:sz="18" w:space="0" w:color="01A9E7"/>
            <w:right w:val="single" w:sz="18" w:space="0" w:color="01A9E7"/>
            <w:insideH w:val="single" w:sz="18" w:space="0" w:color="01A9E7"/>
            <w:insideV w:val="single" w:sz="18" w:space="0" w:color="01A9E7"/>
          </w:tblBorders>
        </w:tblPrEx>
        <w:trPr>
          <w:trHeight w:val="117"/>
        </w:trPr>
        <w:tc>
          <w:tcPr>
            <w:tcW w:w="1129" w:type="pct"/>
            <w:gridSpan w:val="2"/>
            <w:tcBorders>
              <w:top w:val="single" w:sz="18" w:space="0" w:color="27649D"/>
              <w:left w:val="single" w:sz="6" w:space="0" w:color="27649D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7649D"/>
          </w:tcPr>
          <w:p w:rsidR="0074434D" w:rsidRPr="00946D30" w:rsidRDefault="0074434D" w:rsidP="00286E64">
            <w:pPr>
              <w:rPr>
                <w:rFonts w:cs="AmplitudeCond-Medium"/>
                <w:b/>
                <w:i/>
                <w:color w:val="FFFFFF" w:themeColor="background1"/>
                <w:sz w:val="14"/>
              </w:rPr>
            </w:pPr>
            <w:r w:rsidRPr="00946D30">
              <w:rPr>
                <w:rFonts w:cs="AmplitudeCond-Medium"/>
                <w:b/>
                <w:i/>
                <w:noProof/>
                <w:color w:val="FFFFFF" w:themeColor="background1"/>
                <w:sz w:val="16"/>
                <w:szCs w:val="22"/>
              </w:rPr>
              <w:t>Experience</w:t>
            </w:r>
          </w:p>
        </w:tc>
        <w:tc>
          <w:tcPr>
            <w:tcW w:w="3871" w:type="pct"/>
            <w:tcBorders>
              <w:top w:val="single" w:sz="18" w:space="0" w:color="27649D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74434D" w:rsidRPr="00946D30" w:rsidRDefault="0074434D" w:rsidP="00286E64">
            <w:pPr>
              <w:ind w:hanging="108"/>
              <w:rPr>
                <w:rFonts w:cs="AmplitudeCond-Medium"/>
                <w:color w:val="C72F2A"/>
                <w:sz w:val="16"/>
                <w:szCs w:val="22"/>
              </w:rPr>
            </w:pPr>
          </w:p>
        </w:tc>
      </w:tr>
    </w:tbl>
    <w:p w:rsidR="0074434D" w:rsidRPr="00946D30" w:rsidRDefault="0074434D" w:rsidP="0074434D">
      <w:pPr>
        <w:rPr>
          <w:rFonts w:cs="AmplitudeCond-Medium"/>
          <w:noProof/>
          <w:sz w:val="2"/>
          <w:szCs w:val="6"/>
        </w:rPr>
      </w:pPr>
    </w:p>
    <w:p w:rsidR="00032707" w:rsidRPr="00946D30" w:rsidRDefault="00032707" w:rsidP="0074434D">
      <w:pPr>
        <w:rPr>
          <w:rFonts w:cs="AmplitudeCond-Medium"/>
          <w:color w:val="2D2E19"/>
          <w:sz w:val="2"/>
          <w:szCs w:val="6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Intex Logistics India Pvt Ltd (Representative to Vertiv Energy Pvt Ltd), Mumbai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Sep 2019 to Till date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3"/>
        <w:gridCol w:w="10283"/>
      </w:tblGrid>
      <w:tr w:rsidR="0074434D" w:rsidRPr="00946D30" w:rsidTr="005B56A9">
        <w:tc>
          <w:tcPr>
            <w:tcW w:w="184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16" w:type="pct"/>
          </w:tcPr>
          <w:p w:rsidR="0074434D" w:rsidRPr="00946D30" w:rsidRDefault="0074434D" w:rsidP="00286E64">
            <w:pPr>
              <w:spacing w:before="60" w:after="60"/>
              <w:rPr>
                <w:rFonts w:cs="AmplitudeCond-Medium"/>
                <w:color w:val="27649D"/>
                <w:sz w:val="18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>Engineer</w:t>
            </w:r>
          </w:p>
          <w:p w:rsidR="00763517" w:rsidRPr="00946D30" w:rsidRDefault="00502AF5">
            <w:pPr>
              <w:numPr>
                <w:ilvl w:val="0"/>
                <w:numId w:val="1"/>
              </w:numPr>
              <w:rPr>
                <w:sz w:val="14"/>
              </w:rPr>
            </w:pPr>
            <w:r w:rsidRPr="00502AF5">
              <w:rPr>
                <w:rFonts w:cstheme="minorHAnsi"/>
                <w:sz w:val="14"/>
              </w:rPr>
              <w:t xml:space="preserve">Ensuring smooth Operation &amp; maintenance of </w:t>
            </w:r>
            <w:r w:rsidRPr="00502AF5">
              <w:rPr>
                <w:rFonts w:cstheme="minorHAnsi"/>
                <w:b/>
                <w:sz w:val="14"/>
              </w:rPr>
              <w:t xml:space="preserve">SMPS, Battery, DG sets, Precision &amp; Air-conditioning PAC, Chiller, UPS, </w:t>
            </w:r>
            <w:r>
              <w:rPr>
                <w:rFonts w:cstheme="minorHAnsi"/>
                <w:b/>
                <w:sz w:val="14"/>
              </w:rPr>
              <w:t xml:space="preserve">Inverter, </w:t>
            </w:r>
            <w:r w:rsidRPr="00502AF5">
              <w:rPr>
                <w:rFonts w:cstheme="minorHAnsi"/>
                <w:b/>
                <w:sz w:val="14"/>
              </w:rPr>
              <w:t xml:space="preserve">Fire Panels, FAS System, </w:t>
            </w:r>
            <w:proofErr w:type="gramStart"/>
            <w:r w:rsidRPr="00502AF5">
              <w:rPr>
                <w:rFonts w:cstheme="minorHAnsi"/>
                <w:b/>
                <w:sz w:val="14"/>
              </w:rPr>
              <w:t>BMS</w:t>
            </w:r>
            <w:proofErr w:type="gramEnd"/>
            <w:r w:rsidRPr="00502AF5">
              <w:rPr>
                <w:rFonts w:cstheme="minorHAnsi"/>
                <w:b/>
                <w:sz w:val="14"/>
              </w:rPr>
              <w:t xml:space="preserve"> system,</w:t>
            </w:r>
            <w:r>
              <w:rPr>
                <w:rFonts w:cstheme="minorHAnsi"/>
                <w:b/>
                <w:sz w:val="14"/>
              </w:rPr>
              <w:t xml:space="preserve"> Switch</w:t>
            </w:r>
            <w:r w:rsidRPr="00502AF5">
              <w:rPr>
                <w:rFonts w:cstheme="minorHAnsi"/>
                <w:b/>
                <w:sz w:val="14"/>
              </w:rPr>
              <w:t>gear, Panels</w:t>
            </w:r>
            <w:r w:rsidRPr="00502AF5">
              <w:rPr>
                <w:rFonts w:cstheme="minorHAnsi"/>
                <w:sz w:val="14"/>
              </w:rPr>
              <w:t xml:space="preserve"> and Entire Facility. Also, Preparing PM plan of all infra equipment’s with Execution on time</w:t>
            </w:r>
            <w:r>
              <w:rPr>
                <w:sz w:val="14"/>
              </w:rPr>
              <w:t>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Prepare Project Work Breakdown Structure, Project Plan &amp; Schedule, Project Progress Tracker, Material Delivery Schedule, Method Statements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Coordinate with Annual Maintenance Contract (AMC) service providers for regular &amp; break down maintenance activities.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Ensure timely renewal of all AMC's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Review all checklists/log sheets on a daily basis to ensure smooth operations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Support for Network/Infra Upgrade Projects and EOL Replacements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Update site SLD and layouts on a regular basis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Responsible for ensuring the availability of all statutory compliances such as Fire, Lift, PESO, PCB Certificates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Coordinate with Vendors for obtaining the necessary quotes for any operational related rectification works &amp; new project works and follow up with the commercial team for releasing Purchase Order.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Prepare various MIS reports</w:t>
            </w:r>
            <w:r w:rsidR="00D93121">
              <w:rPr>
                <w:sz w:val="14"/>
              </w:rPr>
              <w:t xml:space="preserve"> </w:t>
            </w:r>
            <w:r w:rsidRPr="00946D30">
              <w:rPr>
                <w:sz w:val="14"/>
              </w:rPr>
              <w:t>(incident report, asset inventory, critical spare management, AMC tracker, project activity tracker) &amp; Colocation Customer reports.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100% uptime maintained at Data Centre (DC) location.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Ensure whether all critical infra equipment are integrated with BMS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Monitor all the critical infra equipment parameters and energy usage continuously with the help of BMS &amp; respond to critical alarms immediately.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Collecting electricity bills timely &amp; process for payment after due verification within timelines given by SEB/CSP at MSC sites Checking &amp; verifying bills of diesel fillers as per standards of diesel consumption &amp; process for timely payments.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In-house Monthly </w:t>
            </w:r>
            <w:r w:rsidR="00A1394B" w:rsidRPr="00946D30">
              <w:rPr>
                <w:sz w:val="14"/>
              </w:rPr>
              <w:t>Audits</w:t>
            </w:r>
            <w:r w:rsidR="00A1394B">
              <w:rPr>
                <w:sz w:val="14"/>
              </w:rPr>
              <w:t xml:space="preserve"> (infra-red &amp; </w:t>
            </w:r>
            <w:r w:rsidR="00A1394B" w:rsidRPr="00946D30">
              <w:rPr>
                <w:sz w:val="14"/>
              </w:rPr>
              <w:t>Thermography</w:t>
            </w:r>
            <w:r w:rsidR="00A1394B">
              <w:rPr>
                <w:sz w:val="14"/>
              </w:rPr>
              <w:t xml:space="preserve">) </w:t>
            </w:r>
            <w:r w:rsidRPr="00946D30">
              <w:rPr>
                <w:sz w:val="14"/>
              </w:rPr>
              <w:t>are conducted as per the requirement.</w:t>
            </w: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</w:tc>
      </w:tr>
    </w:tbl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Doric Infra Pvt Ltd,Mumbai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Nov 2018 to Sep 2019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3"/>
        <w:gridCol w:w="10283"/>
      </w:tblGrid>
      <w:tr w:rsidR="0074434D" w:rsidRPr="00946D30" w:rsidTr="005B56A9">
        <w:tc>
          <w:tcPr>
            <w:tcW w:w="184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16" w:type="pct"/>
          </w:tcPr>
          <w:p w:rsidR="0074434D" w:rsidRPr="00946D30" w:rsidRDefault="0074434D" w:rsidP="00286E64">
            <w:pPr>
              <w:spacing w:before="60" w:after="60"/>
              <w:rPr>
                <w:rFonts w:cs="AmplitudeCond-Medium"/>
                <w:color w:val="27649D"/>
                <w:sz w:val="18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>MEP Engineer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Preparation of preventive, corrective maintenance planning for two Schools</w:t>
            </w:r>
            <w:r w:rsidR="00D93121">
              <w:rPr>
                <w:sz w:val="14"/>
              </w:rPr>
              <w:t xml:space="preserve"> &amp; HO</w:t>
            </w:r>
            <w:r w:rsidRPr="00946D30">
              <w:rPr>
                <w:sz w:val="14"/>
              </w:rPr>
              <w:t>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Performing preventive maintenance activities on a weekly, monthly, quarterly or annual basis to reduce wear and tear or breakdown of Electrical systems.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Fostering  installation, maintenance, testing, inspection &amp; troubleshooting of all MEP systems including Electrical, HVAC, Drainage, Water Supply, Storm Water Network, Pumps, Fire Alarm, Lighting Control, Telephone, Central Battery, BMS </w:t>
            </w:r>
            <w:proofErr w:type="spellStart"/>
            <w:r w:rsidRPr="00946D30">
              <w:rPr>
                <w:sz w:val="14"/>
              </w:rPr>
              <w:t>etc</w:t>
            </w:r>
            <w:proofErr w:type="spellEnd"/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Responsible for preventive, corrective maintenance for Transformers, MCC panel, HT/LT panel, Control panel, MCCB, ATS, MDP, EDP, LP, PP, AHU.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Maintenance report, Pre-commissioning report, Work Orders, Project Procedures, Scope of works, Installation Reports, Incident reports, Risk assessment, Bill of material, Material request.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Managing all equipment maintenance and building maintenance and also coordinating for events; ensuring timely execution of the project as per schedules,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Delivering training to the subordinates/ staff at the site about the system process/ procedures and equipment.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Experience in Testing of Various Electrical Equipment Such as Current Transformers, Voltage Transformers, Power Transformers, Circuit Breakers (SF6), Switchgears (GIS), HV, LV Cables, Earthling, Lighting, Etc.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Responsible for designing maintenance methods and strategies, scheduling maintenance work, identifying problems, and managing maintenance equipment and tools.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Expertise in managing maintenance functions for reducing breakdown/downtime &amp; enhancing operational reliability of equipment and systems.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proofErr w:type="spellStart"/>
            <w:r w:rsidRPr="00946D30">
              <w:rPr>
                <w:sz w:val="14"/>
              </w:rPr>
              <w:t>Skilful</w:t>
            </w:r>
            <w:proofErr w:type="spellEnd"/>
            <w:r w:rsidRPr="00946D30">
              <w:rPr>
                <w:sz w:val="14"/>
              </w:rPr>
              <w:t xml:space="preserve"> in executing cross-functional activities, troubleshooting machine faults, Root Cause Analysis of breakdowns, repeated fault issues and maintaining maximum Equipment availability.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Prepare MIS report, MMR Report, Daily &amp; Weekly Reports, Energy</w:t>
            </w:r>
            <w:r w:rsidRPr="00946D30">
              <w:rPr>
                <w:sz w:val="14"/>
              </w:rPr>
              <w:br/>
              <w:t xml:space="preserve"> consumption report, etc.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Experience in handling the complete project operations entailing planning, resource utilization and maintenance and workforce management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Inspect and monitor the work done by the contractor and checked if it's complying approved plan and specification</w:t>
            </w:r>
          </w:p>
          <w:p w:rsidR="00946D30" w:rsidRPr="00946D30" w:rsidRDefault="00946D30" w:rsidP="00946D30">
            <w:pPr>
              <w:rPr>
                <w:sz w:val="14"/>
              </w:rPr>
            </w:pPr>
          </w:p>
          <w:p w:rsidR="00946D30" w:rsidRPr="00946D30" w:rsidRDefault="00946D30" w:rsidP="00946D30">
            <w:pPr>
              <w:rPr>
                <w:sz w:val="14"/>
              </w:rPr>
            </w:pPr>
          </w:p>
          <w:p w:rsidR="00946D30" w:rsidRPr="00946D30" w:rsidRDefault="00946D30" w:rsidP="00946D30">
            <w:pPr>
              <w:rPr>
                <w:sz w:val="14"/>
              </w:rPr>
            </w:pPr>
          </w:p>
          <w:p w:rsidR="00946D30" w:rsidRPr="00946D30" w:rsidRDefault="00946D30" w:rsidP="00946D30">
            <w:pPr>
              <w:rPr>
                <w:sz w:val="14"/>
              </w:rPr>
            </w:pP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</w:tc>
      </w:tr>
    </w:tbl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JLL, Mumbai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Sep 2017 to Nov 2018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3"/>
        <w:gridCol w:w="10283"/>
      </w:tblGrid>
      <w:tr w:rsidR="0074434D" w:rsidRPr="00946D30" w:rsidTr="005B56A9">
        <w:tc>
          <w:tcPr>
            <w:tcW w:w="184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16" w:type="pct"/>
          </w:tcPr>
          <w:p w:rsidR="0074434D" w:rsidRPr="00946D30" w:rsidRDefault="0074434D" w:rsidP="00286E64">
            <w:pPr>
              <w:spacing w:before="60" w:after="60"/>
              <w:rPr>
                <w:rFonts w:cs="AmplitudeCond-Medium"/>
                <w:color w:val="27649D"/>
                <w:sz w:val="18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>Executive Engineer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Overall responsible for Electrical utilities of data </w:t>
            </w:r>
            <w:r w:rsidR="00502AF5" w:rsidRPr="00946D30">
              <w:rPr>
                <w:sz w:val="14"/>
              </w:rPr>
              <w:t>center’s</w:t>
            </w:r>
            <w:r w:rsidRPr="00946D30">
              <w:rPr>
                <w:sz w:val="14"/>
              </w:rPr>
              <w:t xml:space="preserve"> at a particular location. 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Managing Electrical operations including Customer SLA management. 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Working knowledge of Transformer, LT Panels, </w:t>
            </w:r>
            <w:r w:rsidR="00502AF5" w:rsidRPr="00946D30">
              <w:rPr>
                <w:sz w:val="14"/>
              </w:rPr>
              <w:t>And Circuit</w:t>
            </w:r>
            <w:r w:rsidRPr="00946D30">
              <w:rPr>
                <w:sz w:val="14"/>
              </w:rPr>
              <w:t xml:space="preserve"> breakers etc. 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Working Knowledge of DG sets &amp; associated switchgears. 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Working Knowledge of UPS system &amp; associated switchgears. 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Working Knowledge of HVAC equipment's such as PAC units, Split AC, AHUs etc.` 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Working with all the Building Management System (BMS) Equipment integrated.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Working with Fire Alarm System, Public Addressable system &amp; Fire suppression system.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Generate Daily, Monthly, Quarterly MIS report and simultaneously verified by Auditor.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Daily, Weekly, Monthly, Bi-monthly, Quarterly and Annual checkups and PPM of the specified machines.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Responsible for the smooth operations of all the Facility equipment by resolving breakdowns and by delivering maintenance.  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Good exposure in requirements understanding and analyzing, creating quality documentation  for the enhancement of the department</w:t>
            </w: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</w:tc>
      </w:tr>
    </w:tbl>
    <w:p w:rsidR="00032707" w:rsidRPr="00946D30" w:rsidRDefault="00032707" w:rsidP="0074434D">
      <w:pPr>
        <w:rPr>
          <w:rFonts w:cs="AmplitudeCond-Medium"/>
          <w:color w:val="2D2E19"/>
          <w:sz w:val="2"/>
          <w:szCs w:val="6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Amazon Seller Services Pvt Ltd, Thane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Jan 2014 to Aug 2017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3"/>
        <w:gridCol w:w="10283"/>
      </w:tblGrid>
      <w:tr w:rsidR="0074434D" w:rsidRPr="00946D30" w:rsidTr="00946D30">
        <w:trPr>
          <w:trHeight w:val="928"/>
        </w:trPr>
        <w:tc>
          <w:tcPr>
            <w:tcW w:w="184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16" w:type="pct"/>
          </w:tcPr>
          <w:p w:rsidR="0074434D" w:rsidRPr="00946D30" w:rsidRDefault="0074434D" w:rsidP="00286E64">
            <w:pPr>
              <w:spacing w:before="60" w:after="60"/>
              <w:rPr>
                <w:rFonts w:cs="AmplitudeCond-Medium"/>
                <w:color w:val="27649D"/>
                <w:sz w:val="18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>Service Technician</w:t>
            </w:r>
          </w:p>
          <w:p w:rsidR="00763517" w:rsidRPr="00946D30" w:rsidRDefault="00D92970" w:rsidP="00C81518">
            <w:pPr>
              <w:numPr>
                <w:ilvl w:val="0"/>
                <w:numId w:val="1"/>
              </w:numPr>
              <w:rPr>
                <w:sz w:val="14"/>
              </w:rPr>
            </w:pPr>
            <w:r w:rsidRPr="00D92970">
              <w:rPr>
                <w:sz w:val="14"/>
              </w:rPr>
              <w:t xml:space="preserve">Prepare and Ensure the Plan preventive maintenance of all equipment’s like </w:t>
            </w:r>
            <w:r w:rsidRPr="00C81518">
              <w:rPr>
                <w:b/>
                <w:sz w:val="14"/>
              </w:rPr>
              <w:t xml:space="preserve">Center gravity conveyors, </w:t>
            </w:r>
            <w:r w:rsidRPr="00C81518">
              <w:rPr>
                <w:b/>
                <w:sz w:val="14"/>
              </w:rPr>
              <w:t xml:space="preserve">Electrical, </w:t>
            </w:r>
            <w:proofErr w:type="spellStart"/>
            <w:r w:rsidRPr="00C81518">
              <w:rPr>
                <w:b/>
                <w:sz w:val="14"/>
              </w:rPr>
              <w:t>Earthing</w:t>
            </w:r>
            <w:proofErr w:type="spellEnd"/>
            <w:r w:rsidRPr="00C81518">
              <w:rPr>
                <w:b/>
                <w:sz w:val="14"/>
              </w:rPr>
              <w:t xml:space="preserve">, HT/LT panels, VCBs, ACBs, Transformers, DGs, </w:t>
            </w:r>
            <w:r w:rsidR="00EE5267">
              <w:rPr>
                <w:b/>
                <w:sz w:val="14"/>
              </w:rPr>
              <w:t xml:space="preserve">            </w:t>
            </w:r>
            <w:r w:rsidRPr="00C81518">
              <w:rPr>
                <w:b/>
                <w:sz w:val="14"/>
              </w:rPr>
              <w:t xml:space="preserve">UPSs, Pumps, AHU, Comfort ACs, Fire alarm, Fire suppression, </w:t>
            </w:r>
            <w:proofErr w:type="spellStart"/>
            <w:r w:rsidRPr="00C81518">
              <w:rPr>
                <w:b/>
                <w:sz w:val="14"/>
              </w:rPr>
              <w:t>Vesda</w:t>
            </w:r>
            <w:proofErr w:type="spellEnd"/>
            <w:r w:rsidRPr="00C81518">
              <w:rPr>
                <w:b/>
                <w:sz w:val="14"/>
              </w:rPr>
              <w:t xml:space="preserve">, PA, rodent,  FM 200, </w:t>
            </w:r>
            <w:r w:rsidRPr="00EE5267">
              <w:rPr>
                <w:b/>
                <w:sz w:val="14"/>
              </w:rPr>
              <w:t>Compressor</w:t>
            </w:r>
            <w:r w:rsidR="003564E8" w:rsidRPr="00EE5267">
              <w:rPr>
                <w:b/>
                <w:sz w:val="14"/>
              </w:rPr>
              <w:t>, PLC, Bubble wrap machine, S</w:t>
            </w:r>
            <w:r w:rsidR="00EE5267" w:rsidRPr="00EE5267">
              <w:rPr>
                <w:b/>
                <w:sz w:val="14"/>
              </w:rPr>
              <w:t>hrink wrap</w:t>
            </w:r>
            <w:r w:rsidR="00EE5267">
              <w:rPr>
                <w:sz w:val="14"/>
              </w:rPr>
              <w:t xml:space="preserve"> </w:t>
            </w:r>
            <w:r w:rsidR="00B41692">
              <w:rPr>
                <w:b/>
                <w:sz w:val="14"/>
              </w:rPr>
              <w:t>machine, scissor lift.</w:t>
            </w:r>
          </w:p>
          <w:p w:rsidR="00763517" w:rsidRDefault="00D92970" w:rsidP="00C81518">
            <w:pPr>
              <w:numPr>
                <w:ilvl w:val="0"/>
                <w:numId w:val="1"/>
              </w:numPr>
              <w:rPr>
                <w:sz w:val="8"/>
              </w:rPr>
            </w:pPr>
            <w:r w:rsidRPr="00D92970">
              <w:rPr>
                <w:sz w:val="14"/>
              </w:rPr>
              <w:t xml:space="preserve">Preparation of Standard operating procedure of PM/activity </w:t>
            </w:r>
            <w:r w:rsidR="00C81518" w:rsidRPr="00D92970">
              <w:rPr>
                <w:sz w:val="14"/>
              </w:rPr>
              <w:t>etc.</w:t>
            </w:r>
            <w:r w:rsidR="00B23A27" w:rsidRPr="00D92970">
              <w:rPr>
                <w:sz w:val="8"/>
              </w:rPr>
              <w:t xml:space="preserve"> </w:t>
            </w:r>
          </w:p>
          <w:p w:rsidR="00C81518" w:rsidRPr="00D92970" w:rsidRDefault="00C81518" w:rsidP="00C81518">
            <w:pPr>
              <w:numPr>
                <w:ilvl w:val="0"/>
                <w:numId w:val="1"/>
              </w:numPr>
              <w:rPr>
                <w:sz w:val="8"/>
              </w:rPr>
            </w:pPr>
            <w:r>
              <w:rPr>
                <w:sz w:val="14"/>
              </w:rPr>
              <w:t xml:space="preserve">Handling operation &amp; maintenance of Order Picker &amp; Reach Truck used </w:t>
            </w:r>
          </w:p>
          <w:p w:rsidR="00763517" w:rsidRPr="00D92970" w:rsidRDefault="00D92970" w:rsidP="00C81518">
            <w:pPr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D92970">
              <w:rPr>
                <w:sz w:val="14"/>
                <w:szCs w:val="14"/>
              </w:rPr>
              <w:t>On-time call logging to vendor, call follow ups till closer. Escalation to vendor if requires</w:t>
            </w:r>
            <w:r w:rsidR="00B23A27" w:rsidRPr="00D92970">
              <w:rPr>
                <w:sz w:val="14"/>
                <w:szCs w:val="14"/>
              </w:rPr>
              <w:t>.</w:t>
            </w:r>
          </w:p>
          <w:p w:rsidR="00763517" w:rsidRPr="00946D30" w:rsidRDefault="00D92970" w:rsidP="00C81518">
            <w:pPr>
              <w:numPr>
                <w:ilvl w:val="0"/>
                <w:numId w:val="1"/>
              </w:numPr>
              <w:rPr>
                <w:sz w:val="14"/>
              </w:rPr>
            </w:pPr>
            <w:r w:rsidRPr="00D92970">
              <w:rPr>
                <w:sz w:val="14"/>
              </w:rPr>
              <w:t>Getting RCA in defined time line and submission to respective/related team</w:t>
            </w:r>
            <w:r w:rsidR="00F459A8" w:rsidRPr="00946D30">
              <w:rPr>
                <w:sz w:val="14"/>
              </w:rPr>
              <w:t>.</w:t>
            </w:r>
          </w:p>
          <w:p w:rsidR="00763517" w:rsidRDefault="00D92970" w:rsidP="00C81518">
            <w:pPr>
              <w:numPr>
                <w:ilvl w:val="0"/>
                <w:numId w:val="1"/>
              </w:numPr>
              <w:rPr>
                <w:sz w:val="14"/>
              </w:rPr>
            </w:pPr>
            <w:r w:rsidRPr="00D92970">
              <w:rPr>
                <w:sz w:val="14"/>
              </w:rPr>
              <w:t>Respond to Customer query on time</w:t>
            </w:r>
            <w:r w:rsidR="00B23A27">
              <w:rPr>
                <w:sz w:val="14"/>
              </w:rPr>
              <w:t>.</w:t>
            </w:r>
          </w:p>
          <w:p w:rsidR="00D92970" w:rsidRPr="00D92970" w:rsidRDefault="00D92970" w:rsidP="00C81518">
            <w:pPr>
              <w:numPr>
                <w:ilvl w:val="0"/>
                <w:numId w:val="1"/>
              </w:numPr>
              <w:rPr>
                <w:sz w:val="8"/>
              </w:rPr>
            </w:pPr>
            <w:r w:rsidRPr="00D92970">
              <w:rPr>
                <w:sz w:val="14"/>
              </w:rPr>
              <w:t xml:space="preserve">Adherence to daily readings and observation. Ensure the NO reading should </w:t>
            </w:r>
            <w:r w:rsidRPr="00D92970">
              <w:rPr>
                <w:sz w:val="14"/>
              </w:rPr>
              <w:t>skip</w:t>
            </w:r>
            <w:r w:rsidRPr="00D92970">
              <w:rPr>
                <w:sz w:val="14"/>
              </w:rPr>
              <w:t xml:space="preserve"> in Shift</w:t>
            </w:r>
            <w:r w:rsidRPr="00D92970">
              <w:rPr>
                <w:sz w:val="14"/>
              </w:rPr>
              <w:t>.</w:t>
            </w:r>
          </w:p>
          <w:p w:rsidR="00D92970" w:rsidRDefault="00D92970" w:rsidP="00C8151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4"/>
              </w:rPr>
            </w:pPr>
            <w:r w:rsidRPr="00D92970">
              <w:rPr>
                <w:sz w:val="14"/>
              </w:rPr>
              <w:t>Should capable to manage the large man-power and larger area.</w:t>
            </w:r>
          </w:p>
          <w:p w:rsidR="00C81518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4"/>
              </w:rPr>
            </w:pPr>
            <w:r w:rsidRPr="00C81518">
              <w:rPr>
                <w:sz w:val="14"/>
              </w:rPr>
              <w:t xml:space="preserve">Ensure </w:t>
            </w:r>
            <w:r w:rsidRPr="00C81518">
              <w:rPr>
                <w:sz w:val="14"/>
              </w:rPr>
              <w:t>timely</w:t>
            </w:r>
            <w:r w:rsidRPr="00C81518">
              <w:rPr>
                <w:sz w:val="14"/>
              </w:rPr>
              <w:t>, updating of History card placed on each machine/system.</w:t>
            </w:r>
          </w:p>
          <w:p w:rsidR="00D92970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8"/>
              </w:rPr>
            </w:pPr>
            <w:r w:rsidRPr="00C81518">
              <w:rPr>
                <w:sz w:val="14"/>
              </w:rPr>
              <w:t>Raising Purchase request/Dealing with procurement and getting closer of activity as per site requirement</w:t>
            </w:r>
            <w:r w:rsidRPr="00C81518">
              <w:rPr>
                <w:sz w:val="14"/>
              </w:rPr>
              <w:t>.</w:t>
            </w:r>
          </w:p>
          <w:p w:rsidR="00C81518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4"/>
              </w:rPr>
            </w:pPr>
            <w:r w:rsidRPr="00C81518">
              <w:rPr>
                <w:sz w:val="14"/>
              </w:rPr>
              <w:t>Involvement in handover of new project, highlighting the project level snags, documents gaps etc.</w:t>
            </w:r>
          </w:p>
          <w:p w:rsidR="00C81518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14"/>
              </w:rPr>
            </w:pPr>
            <w:r w:rsidRPr="00C81518">
              <w:rPr>
                <w:rFonts w:cstheme="minorHAnsi"/>
                <w:b/>
                <w:sz w:val="14"/>
              </w:rPr>
              <w:t>DG (</w:t>
            </w:r>
            <w:r w:rsidRPr="00C81518">
              <w:rPr>
                <w:rFonts w:cstheme="minorHAnsi"/>
                <w:b/>
                <w:sz w:val="14"/>
              </w:rPr>
              <w:t>600KVA x 2)</w:t>
            </w:r>
            <w:r w:rsidRPr="00C81518">
              <w:rPr>
                <w:rFonts w:cstheme="minorHAnsi"/>
                <w:sz w:val="14"/>
              </w:rPr>
              <w:t xml:space="preserve"> operation &amp; maintenance.</w:t>
            </w:r>
          </w:p>
          <w:p w:rsidR="00C81518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14"/>
              </w:rPr>
            </w:pPr>
            <w:r w:rsidRPr="00C81518">
              <w:rPr>
                <w:rFonts w:cstheme="minorHAnsi"/>
                <w:sz w:val="14"/>
              </w:rPr>
              <w:t>To lead team of Electrical supervisors, electricians for operation and maintenance of electrical systems at site.</w:t>
            </w:r>
          </w:p>
          <w:p w:rsidR="00C81518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14"/>
              </w:rPr>
            </w:pPr>
            <w:r w:rsidRPr="00C81518">
              <w:rPr>
                <w:rFonts w:cstheme="minorHAnsi"/>
                <w:sz w:val="14"/>
              </w:rPr>
              <w:t xml:space="preserve">Handling </w:t>
            </w:r>
            <w:r w:rsidRPr="00C81518">
              <w:rPr>
                <w:rFonts w:cstheme="minorHAnsi"/>
                <w:b/>
                <w:sz w:val="14"/>
              </w:rPr>
              <w:t>AHU(55KCFM)</w:t>
            </w:r>
            <w:r w:rsidRPr="00C81518">
              <w:rPr>
                <w:rFonts w:cstheme="minorHAnsi"/>
                <w:sz w:val="14"/>
              </w:rPr>
              <w:t xml:space="preserve"> system &amp; maintenance</w:t>
            </w:r>
          </w:p>
          <w:p w:rsidR="00C81518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14"/>
              </w:rPr>
            </w:pPr>
            <w:r w:rsidRPr="00C81518">
              <w:rPr>
                <w:rFonts w:cstheme="minorHAnsi"/>
                <w:sz w:val="14"/>
              </w:rPr>
              <w:t xml:space="preserve">Handling operation of </w:t>
            </w:r>
            <w:r w:rsidRPr="00C81518">
              <w:rPr>
                <w:rFonts w:cstheme="minorHAnsi"/>
                <w:b/>
                <w:sz w:val="14"/>
              </w:rPr>
              <w:t>Fire Alarm, FIRE fighting system</w:t>
            </w:r>
            <w:r w:rsidRPr="00C81518">
              <w:rPr>
                <w:rFonts w:cstheme="minorHAnsi"/>
                <w:b/>
                <w:sz w:val="14"/>
              </w:rPr>
              <w:t>,</w:t>
            </w:r>
            <w:r w:rsidRPr="00C81518">
              <w:rPr>
                <w:rFonts w:cstheme="minorHAnsi"/>
                <w:b/>
                <w:sz w:val="14"/>
              </w:rPr>
              <w:t xml:space="preserve"> Hydrant Fire Pump, Sprinkler Fire Pump, Jockey Fire Pump &amp; Diesel Engine</w:t>
            </w:r>
            <w:r w:rsidRPr="00C81518">
              <w:rPr>
                <w:rFonts w:cstheme="minorHAnsi"/>
                <w:sz w:val="14"/>
              </w:rPr>
              <w:t>.</w:t>
            </w:r>
          </w:p>
          <w:p w:rsidR="00C81518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14"/>
              </w:rPr>
            </w:pPr>
            <w:r w:rsidRPr="00C81518">
              <w:rPr>
                <w:rFonts w:cstheme="minorHAnsi"/>
                <w:sz w:val="14"/>
              </w:rPr>
              <w:t>Handling Operation &amp; Maintenance of Air compressor.</w:t>
            </w:r>
          </w:p>
          <w:p w:rsidR="00C81518" w:rsidRPr="00C81518" w:rsidRDefault="00C81518" w:rsidP="00C8151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14"/>
              </w:rPr>
            </w:pPr>
            <w:r w:rsidRPr="00C81518">
              <w:rPr>
                <w:rFonts w:cstheme="minorHAnsi"/>
                <w:sz w:val="14"/>
              </w:rPr>
              <w:t>Responsible for Day to Day activity, Maintain all daily log sheet.</w:t>
            </w: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</w:tc>
      </w:tr>
    </w:tbl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Unity Infraprojects Ltd, Mumbai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May 2012 to Dec 2013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3"/>
        <w:gridCol w:w="10283"/>
      </w:tblGrid>
      <w:tr w:rsidR="0074434D" w:rsidRPr="00946D30" w:rsidTr="00946D30">
        <w:trPr>
          <w:trHeight w:val="1136"/>
        </w:trPr>
        <w:tc>
          <w:tcPr>
            <w:tcW w:w="184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16" w:type="pct"/>
          </w:tcPr>
          <w:p w:rsidR="0074434D" w:rsidRPr="00946D30" w:rsidRDefault="0074434D" w:rsidP="00286E64">
            <w:pPr>
              <w:spacing w:before="60" w:after="60"/>
              <w:rPr>
                <w:rFonts w:cs="AmplitudeCond-Medium"/>
                <w:color w:val="27649D"/>
                <w:sz w:val="18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>Engineer Electrical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Responsible for Fire Fighting, HVAC, VRV system installation &amp; Commissioning.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Responsible for Fire Fighting, Fire Alarm, HVAC&amp; Materials Scheduling.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Responsible for all measurement &amp; billing of Fire Fighting, HVAC on the site.</w:t>
            </w:r>
          </w:p>
          <w:p w:rsidR="0074434D" w:rsidRPr="00946D30" w:rsidRDefault="00F459A8" w:rsidP="00286E64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Handle Operation of Chiller (Daikin-</w:t>
            </w:r>
            <w:proofErr w:type="spellStart"/>
            <w:r w:rsidRPr="00946D30">
              <w:rPr>
                <w:sz w:val="14"/>
              </w:rPr>
              <w:t>Mcquay</w:t>
            </w:r>
            <w:proofErr w:type="spellEnd"/>
            <w:r w:rsidRPr="00946D30">
              <w:rPr>
                <w:sz w:val="14"/>
              </w:rPr>
              <w:t>, Capacity 300Tr x 4), AHU &amp; Complete Operation of HVAC system with Primary Pump, Secondary Pump, and</w:t>
            </w:r>
            <w:r w:rsidR="0089054A">
              <w:rPr>
                <w:sz w:val="14"/>
              </w:rPr>
              <w:t xml:space="preserve"> Condenser Pump</w:t>
            </w:r>
            <w:r w:rsidR="0089054A">
              <w:rPr>
                <w:sz w:val="14"/>
              </w:rPr>
              <w:br/>
              <w:t xml:space="preserve">&amp; Cooling Tower, </w:t>
            </w:r>
            <w:r w:rsidR="0089054A" w:rsidRPr="00946D30">
              <w:rPr>
                <w:sz w:val="14"/>
              </w:rPr>
              <w:t>Black DG(200KVA),</w:t>
            </w:r>
            <w:r w:rsidR="0089054A">
              <w:rPr>
                <w:sz w:val="14"/>
              </w:rPr>
              <w:t xml:space="preserve"> HT Pumps(6.6KV), </w:t>
            </w:r>
            <w:r w:rsidR="0089054A" w:rsidRPr="00946D30">
              <w:rPr>
                <w:sz w:val="14"/>
              </w:rPr>
              <w:t>Soft Starter</w:t>
            </w:r>
          </w:p>
        </w:tc>
      </w:tr>
    </w:tbl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Torrent Power Ltd,  Thane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Feb 2011 to May 2012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3"/>
        <w:gridCol w:w="10283"/>
      </w:tblGrid>
      <w:tr w:rsidR="0074434D" w:rsidRPr="00946D30" w:rsidTr="005B56A9">
        <w:tc>
          <w:tcPr>
            <w:tcW w:w="184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16" w:type="pct"/>
          </w:tcPr>
          <w:p w:rsidR="0074434D" w:rsidRPr="00946D30" w:rsidRDefault="0074434D" w:rsidP="00286E64">
            <w:pPr>
              <w:spacing w:before="60" w:after="60"/>
              <w:rPr>
                <w:rFonts w:cs="AmplitudeCond-Medium"/>
                <w:color w:val="27649D"/>
                <w:sz w:val="18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>Junior Electrical Engineer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Maintenance &amp; Installation of Electrical Objects like FSP, MSP &amp; LT- Line.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Responsible for Manpower management &amp; Control.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Responsible for the site work in quality and time.</w:t>
            </w: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</w:tc>
      </w:tr>
    </w:tbl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Yashmun Engineering Ltd (TATA Power Consultancy), Mumbai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Dec 2008 to Feb 2011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3"/>
        <w:gridCol w:w="2018"/>
        <w:gridCol w:w="8265"/>
      </w:tblGrid>
      <w:tr w:rsidR="0074434D" w:rsidRPr="00946D30" w:rsidTr="005B56A9">
        <w:tc>
          <w:tcPr>
            <w:tcW w:w="184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16" w:type="pct"/>
            <w:gridSpan w:val="2"/>
          </w:tcPr>
          <w:p w:rsidR="0074434D" w:rsidRPr="00946D30" w:rsidRDefault="0074434D" w:rsidP="00286E64">
            <w:pPr>
              <w:spacing w:before="60" w:after="60"/>
              <w:rPr>
                <w:rFonts w:cs="AmplitudeCond-Medium"/>
                <w:color w:val="27649D"/>
                <w:sz w:val="18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>Site Engineer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 xml:space="preserve">Worked in Switchyard (132kv, 220kv, 400kv) at various power stations like in GEB (Gujarat Electricity Board), </w:t>
            </w:r>
            <w:proofErr w:type="spellStart"/>
            <w:r w:rsidRPr="00946D30">
              <w:rPr>
                <w:sz w:val="14"/>
              </w:rPr>
              <w:t>Dadri</w:t>
            </w:r>
            <w:proofErr w:type="spellEnd"/>
            <w:r w:rsidRPr="00946D30">
              <w:rPr>
                <w:sz w:val="14"/>
              </w:rPr>
              <w:t xml:space="preserve"> NTPC &amp; Nuclear power station.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Exposure on Meter Testing of CT Meter, 1-Ph, 3-Ph.</w:t>
            </w:r>
          </w:p>
          <w:p w:rsidR="00763517" w:rsidRPr="00946D30" w:rsidRDefault="00F459A8">
            <w:pPr>
              <w:numPr>
                <w:ilvl w:val="0"/>
                <w:numId w:val="1"/>
              </w:numPr>
              <w:rPr>
                <w:sz w:val="14"/>
              </w:rPr>
            </w:pPr>
            <w:r w:rsidRPr="00946D30">
              <w:rPr>
                <w:sz w:val="14"/>
              </w:rPr>
              <w:t>Maintenance of Motor control panel LT, Pump Set.</w:t>
            </w:r>
          </w:p>
          <w:p w:rsidR="00946D30" w:rsidRPr="00946D30" w:rsidRDefault="00946D30" w:rsidP="00946D30">
            <w:pPr>
              <w:ind w:left="360"/>
              <w:rPr>
                <w:sz w:val="14"/>
              </w:rPr>
            </w:pPr>
          </w:p>
        </w:tc>
      </w:tr>
      <w:tr w:rsidR="0074434D" w:rsidRPr="00946D30" w:rsidTr="00FC48F6">
        <w:tblPrEx>
          <w:tblBorders>
            <w:top w:val="single" w:sz="18" w:space="0" w:color="01A9E7"/>
            <w:left w:val="single" w:sz="18" w:space="0" w:color="01A9E7"/>
            <w:bottom w:val="single" w:sz="18" w:space="0" w:color="01A9E7"/>
            <w:right w:val="single" w:sz="18" w:space="0" w:color="01A9E7"/>
            <w:insideH w:val="single" w:sz="18" w:space="0" w:color="01A9E7"/>
            <w:insideV w:val="single" w:sz="18" w:space="0" w:color="01A9E7"/>
          </w:tblBorders>
        </w:tblPrEx>
        <w:trPr>
          <w:trHeight w:val="117"/>
        </w:trPr>
        <w:tc>
          <w:tcPr>
            <w:tcW w:w="1129" w:type="pct"/>
            <w:gridSpan w:val="2"/>
            <w:tcBorders>
              <w:top w:val="single" w:sz="18" w:space="0" w:color="27649D"/>
              <w:left w:val="single" w:sz="6" w:space="0" w:color="27649D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7649D"/>
          </w:tcPr>
          <w:p w:rsidR="0074434D" w:rsidRPr="00946D30" w:rsidRDefault="0074434D" w:rsidP="00286E64">
            <w:pPr>
              <w:rPr>
                <w:rFonts w:cs="AmplitudeCond-Medium"/>
                <w:b/>
                <w:i/>
                <w:color w:val="FFFFFF" w:themeColor="background1"/>
                <w:sz w:val="14"/>
              </w:rPr>
            </w:pPr>
            <w:r w:rsidRPr="00946D30">
              <w:rPr>
                <w:rFonts w:cs="AmplitudeCond-Medium"/>
                <w:b/>
                <w:i/>
                <w:noProof/>
                <w:color w:val="FFFFFF" w:themeColor="background1"/>
                <w:sz w:val="16"/>
                <w:szCs w:val="22"/>
              </w:rPr>
              <w:t>Education</w:t>
            </w:r>
          </w:p>
        </w:tc>
        <w:tc>
          <w:tcPr>
            <w:tcW w:w="3871" w:type="pct"/>
            <w:tcBorders>
              <w:top w:val="single" w:sz="18" w:space="0" w:color="27649D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74434D" w:rsidRPr="00946D30" w:rsidRDefault="0074434D" w:rsidP="00286E64">
            <w:pPr>
              <w:ind w:hanging="108"/>
              <w:rPr>
                <w:rFonts w:cs="AmplitudeCond-Medium"/>
                <w:color w:val="C72F2A"/>
                <w:sz w:val="16"/>
                <w:szCs w:val="22"/>
              </w:rPr>
            </w:pPr>
          </w:p>
        </w:tc>
      </w:tr>
    </w:tbl>
    <w:p w:rsidR="0074434D" w:rsidRPr="00946D30" w:rsidRDefault="0074434D" w:rsidP="0074434D">
      <w:pPr>
        <w:rPr>
          <w:rFonts w:cs="AmplitudeCond-Medium"/>
          <w:noProof/>
          <w:sz w:val="2"/>
          <w:szCs w:val="6"/>
        </w:rPr>
      </w:pPr>
    </w:p>
    <w:p w:rsidR="00032707" w:rsidRPr="00946D30" w:rsidRDefault="00032707" w:rsidP="0074434D">
      <w:pPr>
        <w:rPr>
          <w:rFonts w:cs="AmplitudeCond-Medium"/>
          <w:color w:val="2D2E19"/>
          <w:sz w:val="2"/>
          <w:szCs w:val="6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State Board of Technical Education ,Mumbai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2009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50"/>
        <w:gridCol w:w="10426"/>
      </w:tblGrid>
      <w:tr w:rsidR="0074434D" w:rsidRPr="00946D30" w:rsidTr="005B56A9">
        <w:tc>
          <w:tcPr>
            <w:tcW w:w="117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83" w:type="pct"/>
          </w:tcPr>
          <w:p w:rsidR="0074434D" w:rsidRPr="00946D30" w:rsidRDefault="005B56A9" w:rsidP="00286E64">
            <w:pPr>
              <w:rPr>
                <w:sz w:val="14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 xml:space="preserve">  </w:t>
            </w:r>
            <w:r w:rsidR="00946D30" w:rsidRPr="00946D30">
              <w:rPr>
                <w:rFonts w:cs="AmplitudeCond-Medium"/>
                <w:noProof/>
                <w:color w:val="27649D"/>
                <w:sz w:val="18"/>
              </w:rPr>
              <w:t xml:space="preserve"> </w:t>
            </w:r>
            <w:r w:rsidR="0074434D" w:rsidRPr="00946D30">
              <w:rPr>
                <w:rFonts w:cs="AmplitudeCond-Medium"/>
                <w:noProof/>
                <w:color w:val="27649D"/>
                <w:sz w:val="18"/>
              </w:rPr>
              <w:t>Diploma in Electrical Power Systems</w:t>
            </w:r>
            <w:r w:rsidRPr="00946D30">
              <w:rPr>
                <w:rFonts w:cs="AmplitudeCond-Medium"/>
                <w:noProof/>
                <w:color w:val="27649D"/>
                <w:sz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946D30" w:rsidRPr="00946D30">
              <w:rPr>
                <w:rFonts w:cs="AmplitudeCond-Medium"/>
                <w:noProof/>
                <w:color w:val="27649D"/>
                <w:sz w:val="18"/>
              </w:rPr>
              <w:t xml:space="preserve">                        </w:t>
            </w:r>
            <w:r w:rsidRPr="00946D30">
              <w:rPr>
                <w:sz w:val="14"/>
              </w:rPr>
              <w:t>51%</w:t>
            </w:r>
          </w:p>
          <w:p w:rsidR="0074434D" w:rsidRPr="00946D30" w:rsidRDefault="0074434D" w:rsidP="00286E64">
            <w:pPr>
              <w:rPr>
                <w:rFonts w:cs="AmplitudeCond-Medium"/>
                <w:color w:val="2D2E19"/>
                <w:sz w:val="2"/>
                <w:szCs w:val="6"/>
              </w:rPr>
            </w:pPr>
          </w:p>
        </w:tc>
      </w:tr>
    </w:tbl>
    <w:p w:rsidR="00032707" w:rsidRPr="00946D30" w:rsidRDefault="00032707" w:rsidP="0074434D">
      <w:pPr>
        <w:rPr>
          <w:rFonts w:cs="AmplitudeCond-Medium"/>
          <w:color w:val="2D2E19"/>
          <w:sz w:val="2"/>
          <w:szCs w:val="6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8257"/>
        <w:gridCol w:w="2147"/>
      </w:tblGrid>
      <w:tr w:rsidR="0074434D" w:rsidRPr="00946D30" w:rsidTr="005B56A9">
        <w:tc>
          <w:tcPr>
            <w:tcW w:w="111" w:type="pct"/>
            <w:tcMar>
              <w:left w:w="72" w:type="dxa"/>
              <w:right w:w="72" w:type="dxa"/>
            </w:tcMar>
          </w:tcPr>
          <w:p w:rsidR="0074434D" w:rsidRPr="00946D30" w:rsidRDefault="0074434D" w:rsidP="00286E64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3880" w:type="pct"/>
            <w:tcMar>
              <w:left w:w="173" w:type="dxa"/>
              <w:right w:w="72" w:type="dxa"/>
            </w:tcMar>
            <w:vAlign w:val="center"/>
          </w:tcPr>
          <w:p w:rsidR="0074434D" w:rsidRPr="00946D30" w:rsidRDefault="0074434D" w:rsidP="00EB545E">
            <w:pPr>
              <w:spacing w:before="60"/>
              <w:rPr>
                <w:rFonts w:cs="AmplitudeCond-Medium"/>
                <w:color w:val="2D2E19"/>
                <w:szCs w:val="28"/>
              </w:rPr>
            </w:pPr>
            <w:r w:rsidRPr="00946D30">
              <w:rPr>
                <w:rFonts w:cs="AmplitudeCond-Medium"/>
                <w:noProof/>
                <w:color w:val="2D2E19"/>
                <w:szCs w:val="28"/>
              </w:rPr>
              <w:t>Secondary School Examination,Mumbai</w:t>
            </w:r>
          </w:p>
        </w:tc>
        <w:tc>
          <w:tcPr>
            <w:tcW w:w="1009" w:type="pct"/>
            <w:shd w:val="clear" w:color="auto" w:fill="D5ECFF"/>
            <w:vAlign w:val="center"/>
          </w:tcPr>
          <w:p w:rsidR="0074434D" w:rsidRPr="00946D30" w:rsidRDefault="00AE25CC" w:rsidP="00032707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  <w:r w:rsidRPr="00946D30">
              <w:rPr>
                <w:rFonts w:cs="AmplitudeCond-Medium"/>
                <w:smallCaps/>
                <w:noProof/>
                <w:color w:val="27649D"/>
                <w:sz w:val="14"/>
                <w:szCs w:val="18"/>
              </w:rPr>
              <w:t>2003</w:t>
            </w: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50"/>
        <w:gridCol w:w="2161"/>
        <w:gridCol w:w="8265"/>
      </w:tblGrid>
      <w:tr w:rsidR="0074434D" w:rsidRPr="00946D30" w:rsidTr="005B56A9">
        <w:tc>
          <w:tcPr>
            <w:tcW w:w="117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4883" w:type="pct"/>
            <w:gridSpan w:val="2"/>
          </w:tcPr>
          <w:p w:rsidR="00763517" w:rsidRPr="00946D30" w:rsidRDefault="005B56A9" w:rsidP="005B56A9">
            <w:pPr>
              <w:spacing w:before="60" w:after="60"/>
              <w:rPr>
                <w:rFonts w:cs="AmplitudeCond-Medium"/>
                <w:color w:val="27649D"/>
                <w:sz w:val="18"/>
              </w:rPr>
            </w:pPr>
            <w:r w:rsidRPr="00946D30">
              <w:rPr>
                <w:rFonts w:cs="AmplitudeCond-Medium"/>
                <w:noProof/>
                <w:color w:val="27649D"/>
                <w:sz w:val="18"/>
              </w:rPr>
              <w:t xml:space="preserve">  </w:t>
            </w:r>
            <w:r w:rsidR="0074434D" w:rsidRPr="00946D30">
              <w:rPr>
                <w:rFonts w:cs="AmplitudeCond-Medium"/>
                <w:noProof/>
                <w:color w:val="27649D"/>
                <w:sz w:val="18"/>
              </w:rPr>
              <w:t>Class X</w:t>
            </w:r>
            <w:r w:rsidRPr="00946D30">
              <w:rPr>
                <w:rFonts w:cs="AmplitudeCond-Medium"/>
                <w:noProof/>
                <w:color w:val="27649D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946D30" w:rsidRPr="00946D30">
              <w:rPr>
                <w:rFonts w:cs="AmplitudeCond-Medium"/>
                <w:noProof/>
                <w:color w:val="27649D"/>
                <w:sz w:val="18"/>
              </w:rPr>
              <w:t xml:space="preserve">                         </w:t>
            </w:r>
            <w:r w:rsidRPr="00946D30">
              <w:rPr>
                <w:sz w:val="14"/>
              </w:rPr>
              <w:t>54%</w:t>
            </w:r>
            <w:r w:rsidRPr="00946D30">
              <w:rPr>
                <w:rFonts w:cs="AmplitudeCond-Medium"/>
                <w:noProof/>
                <w:color w:val="27649D"/>
                <w:sz w:val="18"/>
              </w:rPr>
              <w:t xml:space="preserve">                                            </w:t>
            </w:r>
          </w:p>
        </w:tc>
      </w:tr>
      <w:tr w:rsidR="0074434D" w:rsidRPr="00946D30" w:rsidTr="00FC48F6">
        <w:tblPrEx>
          <w:tblBorders>
            <w:top w:val="single" w:sz="18" w:space="0" w:color="01A9E7"/>
            <w:left w:val="single" w:sz="18" w:space="0" w:color="01A9E7"/>
            <w:bottom w:val="single" w:sz="18" w:space="0" w:color="01A9E7"/>
            <w:right w:val="single" w:sz="18" w:space="0" w:color="01A9E7"/>
            <w:insideH w:val="single" w:sz="18" w:space="0" w:color="01A9E7"/>
            <w:insideV w:val="single" w:sz="18" w:space="0" w:color="01A9E7"/>
          </w:tblBorders>
        </w:tblPrEx>
        <w:trPr>
          <w:trHeight w:val="117"/>
        </w:trPr>
        <w:tc>
          <w:tcPr>
            <w:tcW w:w="1129" w:type="pct"/>
            <w:gridSpan w:val="2"/>
            <w:tcBorders>
              <w:top w:val="single" w:sz="18" w:space="0" w:color="27649D"/>
              <w:left w:val="single" w:sz="6" w:space="0" w:color="27649D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7649D"/>
          </w:tcPr>
          <w:p w:rsidR="0074434D" w:rsidRPr="00946D30" w:rsidRDefault="0074434D" w:rsidP="00286E64">
            <w:pPr>
              <w:rPr>
                <w:rFonts w:cs="AmplitudeCond-Medium"/>
                <w:b/>
                <w:i/>
                <w:color w:val="FFFFFF" w:themeColor="background1"/>
                <w:sz w:val="14"/>
              </w:rPr>
            </w:pPr>
            <w:r w:rsidRPr="00946D30">
              <w:rPr>
                <w:rFonts w:cs="AmplitudeCond-Medium"/>
                <w:b/>
                <w:i/>
                <w:noProof/>
                <w:color w:val="FFFFFF" w:themeColor="background1"/>
                <w:sz w:val="16"/>
                <w:szCs w:val="22"/>
              </w:rPr>
              <w:t>Technical Skills</w:t>
            </w:r>
          </w:p>
        </w:tc>
        <w:tc>
          <w:tcPr>
            <w:tcW w:w="3871" w:type="pct"/>
            <w:tcBorders>
              <w:top w:val="single" w:sz="18" w:space="0" w:color="27649D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74434D" w:rsidRPr="00946D30" w:rsidRDefault="0074434D" w:rsidP="00286E64">
            <w:pPr>
              <w:ind w:hanging="108"/>
              <w:rPr>
                <w:rFonts w:cs="AmplitudeCond-Medium"/>
                <w:color w:val="C72F2A"/>
                <w:sz w:val="16"/>
                <w:szCs w:val="22"/>
              </w:rPr>
            </w:pPr>
          </w:p>
        </w:tc>
      </w:tr>
    </w:tbl>
    <w:p w:rsidR="0074434D" w:rsidRPr="00946D30" w:rsidRDefault="0074434D" w:rsidP="0074434D">
      <w:pPr>
        <w:rPr>
          <w:rFonts w:cs="AmplitudeCond-Medium"/>
          <w:noProof/>
          <w:sz w:val="2"/>
          <w:szCs w:val="6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0167"/>
        <w:gridCol w:w="251"/>
        <w:gridCol w:w="222"/>
      </w:tblGrid>
      <w:tr w:rsidR="00032707" w:rsidRPr="00946D30" w:rsidTr="00032707">
        <w:tc>
          <w:tcPr>
            <w:tcW w:w="1038" w:type="pct"/>
            <w:tcMar>
              <w:left w:w="72" w:type="dxa"/>
              <w:right w:w="72" w:type="dxa"/>
            </w:tcMar>
          </w:tcPr>
          <w:tbl>
            <w:tblPr>
              <w:tblStyle w:val="TableGrid"/>
              <w:tblpPr w:leftFromText="180" w:rightFromText="180" w:vertAnchor="text" w:horzAnchor="page" w:tblpX="601" w:tblpY="-68"/>
              <w:tblOverlap w:val="never"/>
              <w:tblW w:w="10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646"/>
              <w:gridCol w:w="5809"/>
            </w:tblGrid>
            <w:tr w:rsidR="005B56A9" w:rsidRPr="00946D30" w:rsidTr="009D0CC2">
              <w:trPr>
                <w:trHeight w:val="130"/>
              </w:trPr>
              <w:tc>
                <w:tcPr>
                  <w:tcW w:w="0" w:type="auto"/>
                </w:tcPr>
                <w:p w:rsidR="005B56A9" w:rsidRPr="00946D30" w:rsidRDefault="00946D30" w:rsidP="00A40AA9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 xml:space="preserve">        </w:t>
                  </w:r>
                  <w:r w:rsidR="005B56A9" w:rsidRPr="00946D30">
                    <w:rPr>
                      <w:b/>
                      <w:sz w:val="14"/>
                    </w:rPr>
                    <w:t>Operating System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A40AA9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Windows 2000/XP/7/8.1/10</w:t>
                  </w:r>
                </w:p>
              </w:tc>
            </w:tr>
            <w:tr w:rsidR="005B56A9" w:rsidRPr="00946D30" w:rsidTr="009D0CC2">
              <w:trPr>
                <w:trHeight w:val="204"/>
              </w:trPr>
              <w:tc>
                <w:tcPr>
                  <w:tcW w:w="0" w:type="auto"/>
                </w:tcPr>
                <w:p w:rsidR="005B56A9" w:rsidRPr="00946D30" w:rsidRDefault="00946D30" w:rsidP="00A40AA9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 xml:space="preserve">        </w:t>
                  </w:r>
                  <w:r w:rsidR="005B56A9" w:rsidRPr="00946D30">
                    <w:rPr>
                      <w:b/>
                      <w:sz w:val="14"/>
                    </w:rPr>
                    <w:t>Office Packages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A40AA9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 xml:space="preserve">MS </w:t>
                  </w:r>
                  <w:proofErr w:type="spellStart"/>
                  <w:r w:rsidRPr="00946D30">
                    <w:rPr>
                      <w:sz w:val="14"/>
                    </w:rPr>
                    <w:t>Office,MS</w:t>
                  </w:r>
                  <w:proofErr w:type="spellEnd"/>
                  <w:r w:rsidRPr="00946D30">
                    <w:rPr>
                      <w:sz w:val="14"/>
                    </w:rPr>
                    <w:t xml:space="preserve"> </w:t>
                  </w:r>
                  <w:proofErr w:type="spellStart"/>
                  <w:r w:rsidRPr="00946D30">
                    <w:rPr>
                      <w:sz w:val="14"/>
                    </w:rPr>
                    <w:t>Word,MS</w:t>
                  </w:r>
                  <w:proofErr w:type="spellEnd"/>
                  <w:r w:rsidRPr="00946D30">
                    <w:rPr>
                      <w:sz w:val="14"/>
                    </w:rPr>
                    <w:t xml:space="preserve"> Excel</w:t>
                  </w:r>
                </w:p>
              </w:tc>
            </w:tr>
            <w:tr w:rsidR="005B56A9" w:rsidRPr="00946D30" w:rsidTr="009D0CC2">
              <w:trPr>
                <w:trHeight w:val="221"/>
              </w:trPr>
              <w:tc>
                <w:tcPr>
                  <w:tcW w:w="0" w:type="auto"/>
                </w:tcPr>
                <w:p w:rsidR="005B56A9" w:rsidRPr="00946D30" w:rsidRDefault="00946D30" w:rsidP="00A40AA9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 xml:space="preserve">        </w:t>
                  </w:r>
                  <w:r w:rsidR="005B56A9" w:rsidRPr="00946D30">
                    <w:rPr>
                      <w:b/>
                      <w:sz w:val="14"/>
                    </w:rPr>
                    <w:t>Design Packages</w:t>
                  </w:r>
                </w:p>
              </w:tc>
              <w:tc>
                <w:tcPr>
                  <w:tcW w:w="0" w:type="auto"/>
                </w:tcPr>
                <w:p w:rsidR="005B56A9" w:rsidRPr="00946D30" w:rsidRDefault="005B56A9" w:rsidP="00A40AA9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AutoCAD</w:t>
                  </w:r>
                </w:p>
              </w:tc>
            </w:tr>
          </w:tbl>
          <w:p w:rsidR="00032707" w:rsidRPr="00946D30" w:rsidRDefault="00032707" w:rsidP="00BC47B9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2953" w:type="pct"/>
            <w:tcMar>
              <w:left w:w="173" w:type="dxa"/>
              <w:right w:w="72" w:type="dxa"/>
            </w:tcMar>
            <w:vAlign w:val="center"/>
          </w:tcPr>
          <w:p w:rsidR="00032707" w:rsidRPr="00946D30" w:rsidRDefault="00032707" w:rsidP="00BC47B9">
            <w:pPr>
              <w:spacing w:before="60"/>
              <w:rPr>
                <w:rFonts w:cs="AmplitudeCond-Medium"/>
                <w:color w:val="2D2E19"/>
                <w:szCs w:val="2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032707" w:rsidRPr="00946D30" w:rsidRDefault="00032707" w:rsidP="00BC47B9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</w:p>
          <w:p w:rsidR="00032707" w:rsidRPr="00946D30" w:rsidRDefault="00032707" w:rsidP="00BC47B9">
            <w:pPr>
              <w:jc w:val="right"/>
              <w:rPr>
                <w:rFonts w:cs="AmplitudeCond-Medium"/>
                <w:color w:val="2D2E19"/>
                <w:sz w:val="12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8" w:space="0" w:color="01A9E7"/>
          <w:left w:val="single" w:sz="18" w:space="0" w:color="01A9E7"/>
          <w:bottom w:val="single" w:sz="18" w:space="0" w:color="01A9E7"/>
          <w:right w:val="single" w:sz="18" w:space="0" w:color="01A9E7"/>
          <w:insideH w:val="single" w:sz="18" w:space="0" w:color="01A9E7"/>
          <w:insideV w:val="single" w:sz="18" w:space="0" w:color="01A9E7"/>
        </w:tblBorders>
        <w:tblLook w:val="04A0" w:firstRow="1" w:lastRow="0" w:firstColumn="1" w:lastColumn="0" w:noHBand="0" w:noVBand="1"/>
      </w:tblPr>
      <w:tblGrid>
        <w:gridCol w:w="2411"/>
        <w:gridCol w:w="8265"/>
      </w:tblGrid>
      <w:tr w:rsidR="0074434D" w:rsidRPr="00946D30" w:rsidTr="005B56A9">
        <w:trPr>
          <w:trHeight w:val="117"/>
        </w:trPr>
        <w:tc>
          <w:tcPr>
            <w:tcW w:w="1129" w:type="pct"/>
            <w:tcBorders>
              <w:top w:val="single" w:sz="18" w:space="0" w:color="27649D"/>
              <w:left w:val="single" w:sz="6" w:space="0" w:color="27649D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7649D"/>
          </w:tcPr>
          <w:p w:rsidR="0074434D" w:rsidRPr="00946D30" w:rsidRDefault="0074434D" w:rsidP="005B56A9">
            <w:pPr>
              <w:rPr>
                <w:rFonts w:cs="AmplitudeCond-Medium"/>
                <w:b/>
                <w:i/>
                <w:color w:val="FFFFFF" w:themeColor="background1"/>
                <w:sz w:val="14"/>
              </w:rPr>
            </w:pPr>
            <w:r w:rsidRPr="00946D30">
              <w:rPr>
                <w:rFonts w:cs="AmplitudeCond-Medium"/>
                <w:b/>
                <w:i/>
                <w:noProof/>
                <w:color w:val="FFFFFF" w:themeColor="background1"/>
                <w:sz w:val="16"/>
                <w:szCs w:val="22"/>
              </w:rPr>
              <w:t>Personal Details</w:t>
            </w:r>
          </w:p>
        </w:tc>
        <w:tc>
          <w:tcPr>
            <w:tcW w:w="3871" w:type="pct"/>
            <w:tcBorders>
              <w:top w:val="single" w:sz="18" w:space="0" w:color="27649D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74434D" w:rsidRPr="00946D30" w:rsidRDefault="0074434D" w:rsidP="005B56A9">
            <w:pPr>
              <w:ind w:hanging="108"/>
              <w:rPr>
                <w:rFonts w:cs="AmplitudeCond-Medium"/>
                <w:color w:val="C72F2A"/>
                <w:sz w:val="16"/>
                <w:szCs w:val="22"/>
              </w:rPr>
            </w:pPr>
          </w:p>
        </w:tc>
      </w:tr>
    </w:tbl>
    <w:p w:rsidR="0074434D" w:rsidRPr="00946D30" w:rsidRDefault="005B56A9" w:rsidP="0074434D">
      <w:pPr>
        <w:rPr>
          <w:rFonts w:cs="AmplitudeCond-Medium"/>
          <w:noProof/>
          <w:sz w:val="2"/>
          <w:szCs w:val="6"/>
        </w:rPr>
      </w:pPr>
      <w:r w:rsidRPr="00946D30">
        <w:rPr>
          <w:rFonts w:cs="AmplitudeCond-Medium"/>
          <w:noProof/>
          <w:sz w:val="2"/>
          <w:szCs w:val="6"/>
        </w:rPr>
        <w:br w:type="textWrapping" w:clear="all"/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0167"/>
        <w:gridCol w:w="251"/>
        <w:gridCol w:w="222"/>
      </w:tblGrid>
      <w:tr w:rsidR="00032707" w:rsidRPr="00946D30" w:rsidTr="00032707">
        <w:tc>
          <w:tcPr>
            <w:tcW w:w="1038" w:type="pct"/>
            <w:tcMar>
              <w:left w:w="72" w:type="dxa"/>
              <w:right w:w="72" w:type="dxa"/>
            </w:tcMar>
          </w:tcPr>
          <w:tbl>
            <w:tblPr>
              <w:tblStyle w:val="TableGrid"/>
              <w:tblpPr w:leftFromText="180" w:rightFromText="180" w:vertAnchor="text" w:horzAnchor="page" w:tblpX="501" w:tblpY="-162"/>
              <w:tblOverlap w:val="never"/>
              <w:tblW w:w="104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2489"/>
              <w:gridCol w:w="2533"/>
              <w:gridCol w:w="2389"/>
              <w:gridCol w:w="3024"/>
            </w:tblGrid>
            <w:tr w:rsidR="00946D30" w:rsidRPr="00946D30" w:rsidTr="00946D30">
              <w:trPr>
                <w:trHeight w:val="177"/>
              </w:trPr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 xml:space="preserve">        Name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proofErr w:type="spellStart"/>
                  <w:r w:rsidRPr="00946D30">
                    <w:rPr>
                      <w:sz w:val="14"/>
                    </w:rPr>
                    <w:t>Chandrabhan</w:t>
                  </w:r>
                  <w:proofErr w:type="spellEnd"/>
                  <w:r w:rsidRPr="00946D30">
                    <w:rPr>
                      <w:sz w:val="14"/>
                    </w:rPr>
                    <w:t xml:space="preserve"> </w:t>
                  </w:r>
                  <w:proofErr w:type="spellStart"/>
                  <w:r w:rsidRPr="00946D30">
                    <w:rPr>
                      <w:sz w:val="14"/>
                    </w:rPr>
                    <w:t>Badlu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Languages Known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English, Hindi &amp; Marathi</w:t>
                  </w:r>
                </w:p>
              </w:tc>
            </w:tr>
            <w:tr w:rsidR="00946D30" w:rsidRPr="00946D30" w:rsidTr="00946D30">
              <w:trPr>
                <w:trHeight w:val="177"/>
              </w:trPr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 xml:space="preserve">        Father's Name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proofErr w:type="spellStart"/>
                  <w:r w:rsidRPr="00946D30">
                    <w:rPr>
                      <w:sz w:val="14"/>
                    </w:rPr>
                    <w:t>Ghanshyam</w:t>
                  </w:r>
                  <w:proofErr w:type="spellEnd"/>
                  <w:r w:rsidRPr="00946D30">
                    <w:rPr>
                      <w:sz w:val="14"/>
                    </w:rPr>
                    <w:t xml:space="preserve"> </w:t>
                  </w:r>
                  <w:proofErr w:type="spellStart"/>
                  <w:r w:rsidRPr="00946D30">
                    <w:rPr>
                      <w:sz w:val="14"/>
                    </w:rPr>
                    <w:t>Badlu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Date of Birth</w:t>
                  </w:r>
                </w:p>
              </w:tc>
              <w:tc>
                <w:tcPr>
                  <w:tcW w:w="0" w:type="auto"/>
                </w:tcPr>
                <w:p w:rsidR="00946D30" w:rsidRPr="00946D30" w:rsidRDefault="00E1675E" w:rsidP="0093017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01.07.198</w:t>
                  </w:r>
                  <w:r w:rsidR="00946D30" w:rsidRPr="00946D30">
                    <w:rPr>
                      <w:sz w:val="14"/>
                    </w:rPr>
                    <w:t>6</w:t>
                  </w:r>
                </w:p>
              </w:tc>
            </w:tr>
            <w:tr w:rsidR="00946D30" w:rsidRPr="00946D30" w:rsidTr="00946D30">
              <w:trPr>
                <w:trHeight w:val="177"/>
              </w:trPr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 xml:space="preserve">        Gender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Male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Passport Number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P8184411</w:t>
                  </w:r>
                </w:p>
              </w:tc>
            </w:tr>
            <w:tr w:rsidR="00946D30" w:rsidRPr="00946D30" w:rsidTr="00946D30">
              <w:trPr>
                <w:trHeight w:val="177"/>
              </w:trPr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 xml:space="preserve">        </w:t>
                  </w:r>
                  <w:r w:rsidR="00C81518" w:rsidRPr="00946D30">
                    <w:rPr>
                      <w:b/>
                      <w:sz w:val="14"/>
                    </w:rPr>
                    <w:t>Marital</w:t>
                  </w:r>
                  <w:r w:rsidRPr="00946D30">
                    <w:rPr>
                      <w:b/>
                      <w:sz w:val="14"/>
                    </w:rPr>
                    <w:t xml:space="preserve"> Status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Married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Passport Expiry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19.02.2027</w:t>
                  </w:r>
                </w:p>
              </w:tc>
            </w:tr>
            <w:tr w:rsidR="00946D30" w:rsidRPr="00946D30" w:rsidTr="00946D30">
              <w:trPr>
                <w:trHeight w:val="93"/>
              </w:trPr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 xml:space="preserve">        Nationality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Indian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b/>
                      <w:sz w:val="14"/>
                    </w:rPr>
                    <w:t>Native Place</w:t>
                  </w:r>
                </w:p>
              </w:tc>
              <w:tc>
                <w:tcPr>
                  <w:tcW w:w="0" w:type="auto"/>
                </w:tcPr>
                <w:p w:rsidR="00946D30" w:rsidRPr="00946D30" w:rsidRDefault="00946D30" w:rsidP="00930178">
                  <w:pPr>
                    <w:rPr>
                      <w:sz w:val="14"/>
                    </w:rPr>
                  </w:pPr>
                  <w:r w:rsidRPr="00946D30">
                    <w:rPr>
                      <w:sz w:val="14"/>
                    </w:rPr>
                    <w:t>Maharashtra</w:t>
                  </w:r>
                </w:p>
                <w:p w:rsidR="00946D30" w:rsidRPr="00946D30" w:rsidRDefault="00946D30" w:rsidP="00930178">
                  <w:pPr>
                    <w:rPr>
                      <w:sz w:val="14"/>
                    </w:rPr>
                  </w:pPr>
                </w:p>
              </w:tc>
            </w:tr>
          </w:tbl>
          <w:p w:rsidR="00032707" w:rsidRPr="00946D30" w:rsidRDefault="00032707" w:rsidP="00BC47B9">
            <w:pPr>
              <w:jc w:val="right"/>
              <w:rPr>
                <w:rFonts w:cs="AmplitudeCond-Medium"/>
                <w:color w:val="2D2E19"/>
                <w:sz w:val="18"/>
              </w:rPr>
            </w:pPr>
          </w:p>
        </w:tc>
        <w:tc>
          <w:tcPr>
            <w:tcW w:w="2953" w:type="pct"/>
            <w:tcMar>
              <w:left w:w="173" w:type="dxa"/>
              <w:right w:w="72" w:type="dxa"/>
            </w:tcMar>
            <w:vAlign w:val="center"/>
          </w:tcPr>
          <w:p w:rsidR="00032707" w:rsidRPr="00946D30" w:rsidRDefault="00032707" w:rsidP="00BC47B9">
            <w:pPr>
              <w:spacing w:before="60"/>
              <w:rPr>
                <w:rFonts w:cs="AmplitudeCond-Medium"/>
                <w:color w:val="2D2E19"/>
                <w:szCs w:val="2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032707" w:rsidRPr="00946D30" w:rsidRDefault="00032707" w:rsidP="00BC47B9">
            <w:pPr>
              <w:jc w:val="right"/>
              <w:rPr>
                <w:rFonts w:cs="AmplitudeCond-Medium"/>
                <w:smallCaps/>
                <w:color w:val="27649D"/>
                <w:sz w:val="14"/>
                <w:szCs w:val="18"/>
              </w:rPr>
            </w:pPr>
          </w:p>
          <w:p w:rsidR="00032707" w:rsidRPr="00946D30" w:rsidRDefault="00032707" w:rsidP="00BC47B9">
            <w:pPr>
              <w:jc w:val="right"/>
              <w:rPr>
                <w:rFonts w:cs="AmplitudeCond-Medium"/>
                <w:color w:val="2D2E19"/>
                <w:sz w:val="12"/>
                <w:szCs w:val="18"/>
              </w:rPr>
            </w:pPr>
          </w:p>
        </w:tc>
      </w:tr>
    </w:tbl>
    <w:tbl>
      <w:tblPr>
        <w:tblStyle w:val="TableGrid"/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306"/>
        <w:gridCol w:w="8370"/>
      </w:tblGrid>
      <w:tr w:rsidR="0074434D" w:rsidRPr="00946D30" w:rsidTr="00FC48F6">
        <w:tc>
          <w:tcPr>
            <w:tcW w:w="1080" w:type="pct"/>
          </w:tcPr>
          <w:p w:rsidR="0074434D" w:rsidRPr="00946D30" w:rsidRDefault="0074434D" w:rsidP="00286E64">
            <w:pPr>
              <w:rPr>
                <w:rFonts w:cs="AmplitudeCond-Medium"/>
                <w:color w:val="2D2E19"/>
                <w:sz w:val="16"/>
                <w:szCs w:val="22"/>
              </w:rPr>
            </w:pPr>
          </w:p>
        </w:tc>
        <w:tc>
          <w:tcPr>
            <w:tcW w:w="3920" w:type="pct"/>
          </w:tcPr>
          <w:p w:rsidR="00763517" w:rsidRPr="00946D30" w:rsidRDefault="00763517">
            <w:pPr>
              <w:rPr>
                <w:sz w:val="14"/>
              </w:rPr>
            </w:pPr>
          </w:p>
        </w:tc>
      </w:tr>
    </w:tbl>
    <w:p w:rsidR="0074434D" w:rsidRPr="00946D30" w:rsidRDefault="0074434D" w:rsidP="0074434D">
      <w:pPr>
        <w:rPr>
          <w:rFonts w:cs="AmplitudeCond-Medium"/>
          <w:noProof/>
          <w:sz w:val="16"/>
          <w:szCs w:val="22"/>
        </w:rPr>
      </w:pPr>
      <w:bookmarkStart w:id="0" w:name="_GoBack"/>
      <w:bookmarkEnd w:id="0"/>
    </w:p>
    <w:sectPr w:rsidR="0074434D" w:rsidRPr="00946D30" w:rsidSect="0074434D">
      <w:footerReference w:type="even" r:id="rId8"/>
      <w:footerReference w:type="default" r:id="rId9"/>
      <w:pgSz w:w="11900" w:h="16840"/>
      <w:pgMar w:top="720" w:right="720" w:bottom="851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3F" w:rsidRDefault="0070513F">
      <w:r>
        <w:separator/>
      </w:r>
    </w:p>
  </w:endnote>
  <w:endnote w:type="continuationSeparator" w:id="0">
    <w:p w:rsidR="0070513F" w:rsidRDefault="0070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plitudeCond-Medium">
    <w:altName w:val="Times New Roman"/>
    <w:charset w:val="00"/>
    <w:family w:val="auto"/>
    <w:pitch w:val="variable"/>
    <w:sig w:usb0="800000AF" w:usb1="50002048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9E" w:rsidRDefault="00763517" w:rsidP="008D40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43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B9E" w:rsidRDefault="0070513F" w:rsidP="000436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9E" w:rsidRPr="003E6ECE" w:rsidRDefault="0070513F" w:rsidP="003E6ECE">
    <w:pPr>
      <w:pStyle w:val="Footer"/>
      <w:tabs>
        <w:tab w:val="clear" w:pos="9026"/>
        <w:tab w:val="right" w:pos="9684"/>
      </w:tabs>
      <w:ind w:right="360"/>
      <w:jc w:val="right"/>
      <w:rPr>
        <w:rFonts w:ascii="Candara" w:hAnsi="Candara" w:cs="Times New Roman"/>
        <w:color w:val="808080" w:themeColor="background1" w:themeShade="8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3F" w:rsidRDefault="0070513F">
      <w:r>
        <w:separator/>
      </w:r>
    </w:p>
  </w:footnote>
  <w:footnote w:type="continuationSeparator" w:id="0">
    <w:p w:rsidR="0070513F" w:rsidRDefault="0070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966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0A4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F85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11CF7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5964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FCA2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CA081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C382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70A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C5EA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A32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0608B6"/>
    <w:multiLevelType w:val="hybridMultilevel"/>
    <w:tmpl w:val="C29EC754"/>
    <w:lvl w:ilvl="0" w:tplc="8C88A5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A82531"/>
    <w:multiLevelType w:val="hybridMultilevel"/>
    <w:tmpl w:val="E774D7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AA7393"/>
    <w:multiLevelType w:val="hybridMultilevel"/>
    <w:tmpl w:val="242038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80DD5"/>
    <w:multiLevelType w:val="hybridMultilevel"/>
    <w:tmpl w:val="8E2EF9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831FE1"/>
    <w:multiLevelType w:val="multilevel"/>
    <w:tmpl w:val="8AA0A25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D44"/>
    <w:rsid w:val="000005D9"/>
    <w:rsid w:val="00032707"/>
    <w:rsid w:val="00045619"/>
    <w:rsid w:val="00073587"/>
    <w:rsid w:val="00085E0C"/>
    <w:rsid w:val="000B166B"/>
    <w:rsid w:val="00101D38"/>
    <w:rsid w:val="00101E77"/>
    <w:rsid w:val="001713F8"/>
    <w:rsid w:val="001735A0"/>
    <w:rsid w:val="0019518A"/>
    <w:rsid w:val="001F2623"/>
    <w:rsid w:val="001F4879"/>
    <w:rsid w:val="00207E28"/>
    <w:rsid w:val="00256863"/>
    <w:rsid w:val="002B57B5"/>
    <w:rsid w:val="002B5A96"/>
    <w:rsid w:val="002D5E4F"/>
    <w:rsid w:val="00322640"/>
    <w:rsid w:val="003564E8"/>
    <w:rsid w:val="00382E02"/>
    <w:rsid w:val="003E6ECE"/>
    <w:rsid w:val="00404E77"/>
    <w:rsid w:val="0045228D"/>
    <w:rsid w:val="004E2E37"/>
    <w:rsid w:val="00502AF5"/>
    <w:rsid w:val="00515E24"/>
    <w:rsid w:val="00517F7E"/>
    <w:rsid w:val="0055007D"/>
    <w:rsid w:val="005621BC"/>
    <w:rsid w:val="00572187"/>
    <w:rsid w:val="005B56A9"/>
    <w:rsid w:val="00601711"/>
    <w:rsid w:val="00625D4B"/>
    <w:rsid w:val="00633CBB"/>
    <w:rsid w:val="00650BDE"/>
    <w:rsid w:val="00652992"/>
    <w:rsid w:val="006D4A30"/>
    <w:rsid w:val="006E2AD8"/>
    <w:rsid w:val="006F6FBE"/>
    <w:rsid w:val="00703B6C"/>
    <w:rsid w:val="0070513F"/>
    <w:rsid w:val="0074434D"/>
    <w:rsid w:val="00763517"/>
    <w:rsid w:val="0079004C"/>
    <w:rsid w:val="0083475F"/>
    <w:rsid w:val="0089054A"/>
    <w:rsid w:val="008A256B"/>
    <w:rsid w:val="008E128E"/>
    <w:rsid w:val="008F7968"/>
    <w:rsid w:val="00946D30"/>
    <w:rsid w:val="009D0CC2"/>
    <w:rsid w:val="009F57EF"/>
    <w:rsid w:val="00A1394B"/>
    <w:rsid w:val="00A64354"/>
    <w:rsid w:val="00A87E72"/>
    <w:rsid w:val="00AE25CC"/>
    <w:rsid w:val="00B23A27"/>
    <w:rsid w:val="00B25369"/>
    <w:rsid w:val="00B41692"/>
    <w:rsid w:val="00BD08BA"/>
    <w:rsid w:val="00C3101A"/>
    <w:rsid w:val="00C81518"/>
    <w:rsid w:val="00CB4972"/>
    <w:rsid w:val="00CB5EA3"/>
    <w:rsid w:val="00CF0E47"/>
    <w:rsid w:val="00D40F76"/>
    <w:rsid w:val="00D773B8"/>
    <w:rsid w:val="00D92970"/>
    <w:rsid w:val="00D93121"/>
    <w:rsid w:val="00DF4D44"/>
    <w:rsid w:val="00E1675E"/>
    <w:rsid w:val="00E31280"/>
    <w:rsid w:val="00EB545E"/>
    <w:rsid w:val="00EE5267"/>
    <w:rsid w:val="00F029C4"/>
    <w:rsid w:val="00F459A8"/>
    <w:rsid w:val="00F90308"/>
    <w:rsid w:val="00FC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30"/>
    <w:rPr>
      <w:sz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515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515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uiPriority w:val="9"/>
    <w:semiHidden/>
    <w:unhideWhenUsed/>
    <w:qFormat/>
    <w:rsid w:val="00515E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</w:rPr>
  </w:style>
  <w:style w:type="paragraph" w:styleId="Heading4">
    <w:name w:val="heading 4"/>
    <w:aliases w:val="Heading4"/>
    <w:basedOn w:val="Normal"/>
    <w:next w:val="Normal"/>
    <w:link w:val="Heading4Char"/>
    <w:uiPriority w:val="9"/>
    <w:semiHidden/>
    <w:unhideWhenUsed/>
    <w:qFormat/>
    <w:rsid w:val="00515E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aliases w:val="Heading5"/>
    <w:basedOn w:val="Normal"/>
    <w:next w:val="Normal"/>
    <w:link w:val="Heading5Char"/>
    <w:uiPriority w:val="9"/>
    <w:semiHidden/>
    <w:unhideWhenUsed/>
    <w:qFormat/>
    <w:rsid w:val="00515E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aliases w:val="Heading6"/>
    <w:basedOn w:val="Normal"/>
    <w:next w:val="Normal"/>
    <w:link w:val="Heading6Char"/>
    <w:uiPriority w:val="9"/>
    <w:semiHidden/>
    <w:unhideWhenUsed/>
    <w:qFormat/>
    <w:rsid w:val="00515E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F7968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DF4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D44"/>
  </w:style>
  <w:style w:type="table" w:styleId="TableGrid">
    <w:name w:val="Table Grid"/>
    <w:basedOn w:val="TableNormal"/>
    <w:uiPriority w:val="59"/>
    <w:rsid w:val="00DF4D44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F4D44"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515E2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515E24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Quote">
    <w:name w:val="Quote"/>
    <w:aliases w:val="quote"/>
    <w:basedOn w:val="Normal"/>
    <w:next w:val="Normal"/>
    <w:link w:val="QuoteChar"/>
    <w:uiPriority w:val="29"/>
    <w:qFormat/>
    <w:rsid w:val="00515E2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 Char"/>
    <w:basedOn w:val="DefaultParagraphFont"/>
    <w:link w:val="Quote"/>
    <w:uiPriority w:val="29"/>
    <w:rsid w:val="00515E24"/>
    <w:rPr>
      <w:i/>
      <w:iCs/>
      <w:color w:val="404040" w:themeColor="text1" w:themeTint="BF"/>
      <w:sz w:val="18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9"/>
    <w:semiHidden/>
    <w:rsid w:val="00515E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4Char">
    <w:name w:val="Heading 4 Char"/>
    <w:aliases w:val="Heading4 Char"/>
    <w:basedOn w:val="DefaultParagraphFont"/>
    <w:link w:val="Heading4"/>
    <w:uiPriority w:val="9"/>
    <w:semiHidden/>
    <w:rsid w:val="00515E24"/>
    <w:rPr>
      <w:rFonts w:asciiTheme="majorHAnsi" w:eastAsiaTheme="majorEastAsia" w:hAnsiTheme="majorHAnsi" w:cstheme="majorBidi"/>
      <w:i/>
      <w:iCs/>
      <w:color w:val="A5A5A5" w:themeColor="accent1" w:themeShade="BF"/>
      <w:sz w:val="18"/>
    </w:rPr>
  </w:style>
  <w:style w:type="character" w:customStyle="1" w:styleId="Heading5Char">
    <w:name w:val="Heading 5 Char"/>
    <w:aliases w:val="Heading5 Char"/>
    <w:basedOn w:val="DefaultParagraphFont"/>
    <w:link w:val="Heading5"/>
    <w:uiPriority w:val="9"/>
    <w:semiHidden/>
    <w:rsid w:val="00515E24"/>
    <w:rPr>
      <w:rFonts w:asciiTheme="majorHAnsi" w:eastAsiaTheme="majorEastAsia" w:hAnsiTheme="majorHAnsi" w:cstheme="majorBidi"/>
      <w:color w:val="A5A5A5" w:themeColor="accent1" w:themeShade="BF"/>
      <w:sz w:val="18"/>
    </w:rPr>
  </w:style>
  <w:style w:type="character" w:customStyle="1" w:styleId="Heading6Char">
    <w:name w:val="Heading 6 Char"/>
    <w:aliases w:val="Heading6 Char"/>
    <w:basedOn w:val="DefaultParagraphFont"/>
    <w:link w:val="Heading6"/>
    <w:uiPriority w:val="9"/>
    <w:semiHidden/>
    <w:rsid w:val="00515E24"/>
    <w:rPr>
      <w:rFonts w:asciiTheme="majorHAnsi" w:eastAsiaTheme="majorEastAsia" w:hAnsiTheme="majorHAnsi" w:cstheme="majorBidi"/>
      <w:color w:val="6E6E6E" w:themeColor="accent1" w:themeShade="7F"/>
      <w:sz w:val="18"/>
    </w:rPr>
  </w:style>
  <w:style w:type="paragraph" w:styleId="Header">
    <w:name w:val="header"/>
    <w:basedOn w:val="Normal"/>
    <w:link w:val="HeaderChar"/>
    <w:uiPriority w:val="99"/>
    <w:unhideWhenUsed/>
    <w:rsid w:val="00550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07D"/>
    <w:rPr>
      <w:sz w:val="18"/>
    </w:rPr>
  </w:style>
  <w:style w:type="paragraph" w:customStyle="1" w:styleId="code">
    <w:name w:val="code"/>
    <w:basedOn w:val="PlainText"/>
    <w:qFormat/>
    <w:rsid w:val="00F029C4"/>
    <w:rPr>
      <w:rFonts w:asciiTheme="minorHAnsi" w:hAnsiTheme="minorHAnsi" w:cs="AmplitudeCond-Medium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9C4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9C4"/>
    <w:rPr>
      <w:rFonts w:ascii="Courier" w:hAnsi="Courier"/>
      <w:sz w:val="21"/>
      <w:szCs w:val="21"/>
    </w:rPr>
  </w:style>
  <w:style w:type="paragraph" w:styleId="ListParagraph">
    <w:name w:val="List Paragraph"/>
    <w:basedOn w:val="Normal"/>
    <w:uiPriority w:val="34"/>
    <w:qFormat/>
    <w:rsid w:val="005B5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Adimin</cp:lastModifiedBy>
  <cp:revision>16</cp:revision>
  <dcterms:created xsi:type="dcterms:W3CDTF">2020-06-30T09:30:00Z</dcterms:created>
  <dcterms:modified xsi:type="dcterms:W3CDTF">2020-08-07T19:26:00Z</dcterms:modified>
</cp:coreProperties>
</file>